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6084" w14:textId="77777777" w:rsidR="0071175B" w:rsidRPr="005B1F9A" w:rsidRDefault="0071175B" w:rsidP="000C6A45">
      <w:pPr>
        <w:pStyle w:val="Antrat1"/>
        <w:spacing w:before="480" w:after="360" w:line="240" w:lineRule="auto"/>
        <w:jc w:val="center"/>
        <w:rPr>
          <w:rFonts w:ascii="Times New Roman" w:hAnsi="Times New Roman"/>
          <w:b/>
          <w:color w:val="000000" w:themeColor="text1"/>
          <w:sz w:val="28"/>
          <w:szCs w:val="28"/>
          <w:lang w:val="en-US"/>
        </w:rPr>
      </w:pPr>
      <w:bookmarkStart w:id="0" w:name="_Toc70578244"/>
    </w:p>
    <w:p w14:paraId="6029C99B" w14:textId="77777777" w:rsidR="0071175B" w:rsidRDefault="0071175B" w:rsidP="000C6A45">
      <w:pPr>
        <w:pStyle w:val="Antrat1"/>
        <w:spacing w:before="480" w:after="360" w:line="240" w:lineRule="auto"/>
        <w:jc w:val="center"/>
        <w:rPr>
          <w:rFonts w:ascii="Times New Roman" w:hAnsi="Times New Roman"/>
          <w:b/>
          <w:color w:val="000000" w:themeColor="text1"/>
          <w:sz w:val="28"/>
          <w:szCs w:val="28"/>
          <w:lang w:val="lt-LT"/>
        </w:rPr>
      </w:pPr>
    </w:p>
    <w:p w14:paraId="0A812BC7" w14:textId="39D2A6D7" w:rsidR="0071175B" w:rsidRDefault="0071175B" w:rsidP="00FA43C1">
      <w:pPr>
        <w:pStyle w:val="Antrat1"/>
        <w:spacing w:before="480" w:after="360" w:line="240" w:lineRule="auto"/>
        <w:rPr>
          <w:rFonts w:ascii="Times New Roman" w:hAnsi="Times New Roman"/>
          <w:b/>
          <w:color w:val="000000" w:themeColor="text1"/>
          <w:sz w:val="28"/>
          <w:szCs w:val="28"/>
          <w:lang w:val="lt-LT"/>
        </w:rPr>
      </w:pPr>
    </w:p>
    <w:p w14:paraId="615746C4" w14:textId="77777777" w:rsidR="00FA43C1" w:rsidRPr="00FA43C1" w:rsidRDefault="00FA43C1" w:rsidP="00FA43C1">
      <w:pPr>
        <w:rPr>
          <w:lang w:eastAsia="x-none"/>
        </w:rPr>
      </w:pPr>
    </w:p>
    <w:p w14:paraId="7D92480F" w14:textId="77777777" w:rsidR="0071175B" w:rsidRDefault="0071175B" w:rsidP="000C6A45">
      <w:pPr>
        <w:pStyle w:val="Antrat1"/>
        <w:spacing w:before="480" w:after="360" w:line="240" w:lineRule="auto"/>
        <w:jc w:val="center"/>
        <w:rPr>
          <w:rFonts w:ascii="Times New Roman" w:hAnsi="Times New Roman"/>
          <w:b/>
          <w:color w:val="000000" w:themeColor="text1"/>
          <w:sz w:val="28"/>
          <w:szCs w:val="28"/>
          <w:lang w:val="lt-LT"/>
        </w:rPr>
      </w:pPr>
    </w:p>
    <w:p w14:paraId="1823E746" w14:textId="77777777" w:rsidR="00FA43C1" w:rsidRPr="00367C65" w:rsidRDefault="00FA43C1" w:rsidP="00FA43C1">
      <w:pPr>
        <w:pStyle w:val="Antrat1"/>
        <w:spacing w:before="0" w:line="240" w:lineRule="auto"/>
        <w:jc w:val="center"/>
        <w:rPr>
          <w:rFonts w:ascii="Times New Roman" w:hAnsi="Times New Roman"/>
          <w:b/>
          <w:color w:val="538135" w:themeColor="accent6" w:themeShade="BF"/>
          <w:sz w:val="28"/>
          <w:szCs w:val="28"/>
          <w:lang w:val="lt-LT"/>
        </w:rPr>
      </w:pPr>
      <w:bookmarkStart w:id="1" w:name="_Toc106885505"/>
      <w:bookmarkStart w:id="2" w:name="_Toc106889129"/>
      <w:r w:rsidRPr="00367C65">
        <w:rPr>
          <w:rFonts w:ascii="Times New Roman" w:hAnsi="Times New Roman"/>
          <w:b/>
          <w:color w:val="538135" w:themeColor="accent6" w:themeShade="BF"/>
          <w:sz w:val="28"/>
          <w:szCs w:val="28"/>
          <w:lang w:val="lt-LT"/>
        </w:rPr>
        <w:t>ODONTOLOGIJOS PASLAUGŲ VAIKAMS PRIEINAMUMO KLAIPĖDOS RAJONE POKYČIAI</w:t>
      </w:r>
      <w:bookmarkEnd w:id="1"/>
      <w:bookmarkEnd w:id="2"/>
      <w:r w:rsidRPr="00367C65">
        <w:rPr>
          <w:rFonts w:ascii="Times New Roman" w:hAnsi="Times New Roman"/>
          <w:b/>
          <w:color w:val="538135" w:themeColor="accent6" w:themeShade="BF"/>
          <w:sz w:val="28"/>
          <w:szCs w:val="28"/>
          <w:lang w:val="lt-LT"/>
        </w:rPr>
        <w:t xml:space="preserve"> </w:t>
      </w:r>
    </w:p>
    <w:p w14:paraId="3640195F" w14:textId="77777777" w:rsidR="00FA43C1" w:rsidRPr="00367C65" w:rsidRDefault="00FA43C1" w:rsidP="00FA43C1">
      <w:pPr>
        <w:pStyle w:val="Antrat1"/>
        <w:spacing w:before="0" w:line="240" w:lineRule="auto"/>
        <w:jc w:val="center"/>
        <w:rPr>
          <w:rFonts w:ascii="Times New Roman" w:hAnsi="Times New Roman"/>
          <w:b/>
          <w:color w:val="538135" w:themeColor="accent6" w:themeShade="BF"/>
          <w:sz w:val="28"/>
          <w:szCs w:val="28"/>
          <w:lang w:val="lt-LT"/>
        </w:rPr>
      </w:pPr>
      <w:bookmarkStart w:id="3" w:name="_Toc106885506"/>
      <w:bookmarkStart w:id="4" w:name="_Toc106889130"/>
      <w:r w:rsidRPr="00367C65">
        <w:rPr>
          <w:rFonts w:ascii="Times New Roman" w:hAnsi="Times New Roman"/>
          <w:b/>
          <w:color w:val="538135" w:themeColor="accent6" w:themeShade="BF"/>
          <w:sz w:val="28"/>
          <w:szCs w:val="28"/>
          <w:lang w:val="lt-LT"/>
        </w:rPr>
        <w:t>IR</w:t>
      </w:r>
      <w:bookmarkEnd w:id="3"/>
      <w:bookmarkEnd w:id="4"/>
      <w:r w:rsidRPr="00367C65">
        <w:rPr>
          <w:rFonts w:ascii="Times New Roman" w:hAnsi="Times New Roman"/>
          <w:b/>
          <w:color w:val="538135" w:themeColor="accent6" w:themeShade="BF"/>
          <w:sz w:val="28"/>
          <w:szCs w:val="28"/>
          <w:lang w:val="lt-LT"/>
        </w:rPr>
        <w:t xml:space="preserve"> </w:t>
      </w:r>
    </w:p>
    <w:p w14:paraId="0A0AF820" w14:textId="36E29E4D" w:rsidR="0071175B" w:rsidRPr="00367C65" w:rsidRDefault="00FA43C1" w:rsidP="00FA43C1">
      <w:pPr>
        <w:pStyle w:val="Antrat1"/>
        <w:spacing w:before="0" w:line="240" w:lineRule="auto"/>
        <w:jc w:val="center"/>
        <w:rPr>
          <w:rFonts w:ascii="Times New Roman" w:hAnsi="Times New Roman"/>
          <w:b/>
          <w:color w:val="538135" w:themeColor="accent6" w:themeShade="BF"/>
          <w:sz w:val="28"/>
          <w:szCs w:val="28"/>
          <w:lang w:val="lt-LT"/>
        </w:rPr>
      </w:pPr>
      <w:bookmarkStart w:id="5" w:name="_Toc106885507"/>
      <w:bookmarkStart w:id="6" w:name="_Toc106889131"/>
      <w:r w:rsidRPr="00367C65">
        <w:rPr>
          <w:rFonts w:ascii="Times New Roman" w:hAnsi="Times New Roman"/>
          <w:b/>
          <w:color w:val="538135" w:themeColor="accent6" w:themeShade="BF"/>
          <w:sz w:val="28"/>
          <w:szCs w:val="28"/>
          <w:lang w:val="lt-LT"/>
        </w:rPr>
        <w:t>VAIKŲ DANTŲ PROBLEMŲ SAVIGYDA IR SKUBIOS SVEIKATOS PRIEŽIŪROS PAGALBOS PRIEINAMUM</w:t>
      </w:r>
      <w:r w:rsidR="003F451E" w:rsidRPr="00367C65">
        <w:rPr>
          <w:rFonts w:ascii="Times New Roman" w:hAnsi="Times New Roman"/>
          <w:b/>
          <w:color w:val="538135" w:themeColor="accent6" w:themeShade="BF"/>
          <w:sz w:val="28"/>
          <w:szCs w:val="28"/>
          <w:lang w:val="lt-LT"/>
        </w:rPr>
        <w:t xml:space="preserve">AS </w:t>
      </w:r>
      <w:r w:rsidRPr="00367C65">
        <w:rPr>
          <w:rFonts w:ascii="Times New Roman" w:hAnsi="Times New Roman"/>
          <w:b/>
          <w:color w:val="538135" w:themeColor="accent6" w:themeShade="BF"/>
          <w:sz w:val="28"/>
          <w:szCs w:val="28"/>
          <w:lang w:val="lt-LT"/>
        </w:rPr>
        <w:t>KORONAVIRUSO EPIDEMIJOS LAIKOTARPIU</w:t>
      </w:r>
      <w:bookmarkEnd w:id="5"/>
      <w:bookmarkEnd w:id="6"/>
    </w:p>
    <w:p w14:paraId="0A87EE50" w14:textId="762BA292" w:rsidR="00FA43C1" w:rsidRDefault="00FA43C1" w:rsidP="00FA43C1">
      <w:pPr>
        <w:rPr>
          <w:lang w:eastAsia="x-none"/>
        </w:rPr>
      </w:pPr>
    </w:p>
    <w:p w14:paraId="0308B434" w14:textId="77777777" w:rsidR="00FA43C1" w:rsidRDefault="00FA43C1" w:rsidP="00FA43C1">
      <w:pPr>
        <w:rPr>
          <w:lang w:eastAsia="x-none"/>
        </w:rPr>
      </w:pPr>
    </w:p>
    <w:p w14:paraId="42AA2729" w14:textId="14AD38F2" w:rsidR="00FA43C1" w:rsidRDefault="00FA43C1" w:rsidP="00FA43C1">
      <w:pPr>
        <w:rPr>
          <w:lang w:eastAsia="x-none"/>
        </w:rPr>
      </w:pPr>
    </w:p>
    <w:p w14:paraId="546E68B7" w14:textId="2AB4154A" w:rsidR="00FA43C1" w:rsidRDefault="00FA43C1" w:rsidP="00FA43C1">
      <w:pPr>
        <w:rPr>
          <w:lang w:eastAsia="x-none"/>
        </w:rPr>
      </w:pPr>
    </w:p>
    <w:p w14:paraId="59A1856F" w14:textId="2488CD17" w:rsidR="00FA43C1" w:rsidRDefault="00FA43C1" w:rsidP="00FA43C1">
      <w:pPr>
        <w:rPr>
          <w:lang w:eastAsia="x-none"/>
        </w:rPr>
      </w:pPr>
    </w:p>
    <w:p w14:paraId="2F30B60F" w14:textId="7AC53AF5" w:rsidR="00FA43C1" w:rsidRDefault="00FA43C1" w:rsidP="00FA43C1">
      <w:pPr>
        <w:rPr>
          <w:lang w:eastAsia="x-none"/>
        </w:rPr>
      </w:pPr>
    </w:p>
    <w:p w14:paraId="7AD559EC" w14:textId="65E7BAF4" w:rsidR="00FA43C1" w:rsidRDefault="00FA43C1" w:rsidP="00FA43C1">
      <w:pPr>
        <w:rPr>
          <w:lang w:eastAsia="x-none"/>
        </w:rPr>
      </w:pPr>
    </w:p>
    <w:p w14:paraId="05FC052D" w14:textId="305F3D5B" w:rsidR="00FA43C1" w:rsidRDefault="00FA43C1" w:rsidP="00FA43C1">
      <w:pPr>
        <w:rPr>
          <w:lang w:eastAsia="x-none"/>
        </w:rPr>
      </w:pPr>
    </w:p>
    <w:p w14:paraId="50C193C4" w14:textId="2D4E9986" w:rsidR="00FA43C1" w:rsidRDefault="00FA43C1" w:rsidP="00FA43C1">
      <w:pPr>
        <w:rPr>
          <w:lang w:eastAsia="x-none"/>
        </w:rPr>
      </w:pPr>
    </w:p>
    <w:p w14:paraId="3B6482EB" w14:textId="19FF5807" w:rsidR="00FA43C1" w:rsidRDefault="00FA43C1" w:rsidP="00FA43C1">
      <w:pPr>
        <w:rPr>
          <w:lang w:eastAsia="x-none"/>
        </w:rPr>
      </w:pPr>
    </w:p>
    <w:p w14:paraId="73E0B22C" w14:textId="0E203394" w:rsidR="00FA43C1" w:rsidRDefault="00FA43C1" w:rsidP="00FA43C1">
      <w:pPr>
        <w:rPr>
          <w:lang w:eastAsia="x-none"/>
        </w:rPr>
      </w:pPr>
    </w:p>
    <w:p w14:paraId="5156B51A" w14:textId="77777777" w:rsidR="00FA43C1" w:rsidRDefault="00FA43C1" w:rsidP="00FA43C1">
      <w:pPr>
        <w:rPr>
          <w:lang w:eastAsia="x-none"/>
        </w:rPr>
      </w:pPr>
    </w:p>
    <w:p w14:paraId="288F84B0" w14:textId="7FF5D76C" w:rsidR="00FA43C1" w:rsidRDefault="00FA43C1" w:rsidP="00FA43C1">
      <w:pPr>
        <w:rPr>
          <w:lang w:eastAsia="x-none"/>
        </w:rPr>
      </w:pPr>
    </w:p>
    <w:p w14:paraId="155654B5" w14:textId="77777777" w:rsidR="00FA43C1" w:rsidRDefault="00FA43C1" w:rsidP="00FA43C1">
      <w:pPr>
        <w:rPr>
          <w:lang w:eastAsia="x-none"/>
        </w:rPr>
      </w:pPr>
    </w:p>
    <w:p w14:paraId="1A1AB59D" w14:textId="77777777" w:rsidR="00FA43C1" w:rsidRDefault="00FA43C1" w:rsidP="00FA43C1">
      <w:pPr>
        <w:rPr>
          <w:lang w:eastAsia="x-none"/>
        </w:rPr>
      </w:pPr>
    </w:p>
    <w:p w14:paraId="66CC7FCD" w14:textId="77777777" w:rsidR="00442D17" w:rsidRDefault="00FA43C1" w:rsidP="00FA43C1">
      <w:pPr>
        <w:jc w:val="center"/>
        <w:rPr>
          <w:rFonts w:ascii="Times New Roman" w:hAnsi="Times New Roman"/>
          <w:sz w:val="24"/>
          <w:szCs w:val="24"/>
          <w:lang w:eastAsia="x-none"/>
        </w:rPr>
        <w:sectPr w:rsidR="00442D17" w:rsidSect="00FA43C1">
          <w:headerReference w:type="default" r:id="rId8"/>
          <w:footerReference w:type="default" r:id="rId9"/>
          <w:headerReference w:type="first" r:id="rId10"/>
          <w:footerReference w:type="first" r:id="rId11"/>
          <w:pgSz w:w="12240" w:h="15840"/>
          <w:pgMar w:top="1440" w:right="758" w:bottom="1440" w:left="851" w:header="720" w:footer="720" w:gutter="0"/>
          <w:cols w:space="720"/>
          <w:titlePg/>
          <w:docGrid w:linePitch="360"/>
        </w:sectPr>
      </w:pPr>
      <w:r w:rsidRPr="00FA43C1">
        <w:rPr>
          <w:rFonts w:ascii="Times New Roman" w:hAnsi="Times New Roman"/>
          <w:sz w:val="24"/>
          <w:szCs w:val="24"/>
          <w:lang w:eastAsia="x-none"/>
        </w:rPr>
        <w:t>2022 m.</w:t>
      </w:r>
    </w:p>
    <w:p w14:paraId="730FF732" w14:textId="77777777" w:rsidR="00FA43C1" w:rsidRDefault="00FA43C1" w:rsidP="00FA43C1">
      <w:pPr>
        <w:jc w:val="center"/>
        <w:rPr>
          <w:rFonts w:ascii="Times New Roman" w:hAnsi="Times New Roman"/>
          <w:sz w:val="24"/>
          <w:szCs w:val="24"/>
          <w:lang w:eastAsia="x-none"/>
        </w:rPr>
      </w:pPr>
    </w:p>
    <w:p w14:paraId="4F97139E" w14:textId="23BEBA22" w:rsidR="0039148A" w:rsidRDefault="0039148A" w:rsidP="0039148A">
      <w:pPr>
        <w:jc w:val="center"/>
        <w:rPr>
          <w:rFonts w:ascii="Times New Roman" w:hAnsi="Times New Roman"/>
          <w:b/>
          <w:bCs/>
          <w:sz w:val="24"/>
          <w:szCs w:val="24"/>
          <w:lang w:eastAsia="x-none"/>
        </w:rPr>
      </w:pPr>
      <w:r w:rsidRPr="0039148A">
        <w:rPr>
          <w:rFonts w:ascii="Times New Roman" w:hAnsi="Times New Roman"/>
          <w:b/>
          <w:bCs/>
          <w:sz w:val="24"/>
          <w:szCs w:val="24"/>
          <w:lang w:eastAsia="x-none"/>
        </w:rPr>
        <w:t>TURINYS</w:t>
      </w:r>
    </w:p>
    <w:p w14:paraId="78F52E4D" w14:textId="70FE40FF" w:rsidR="0039148A" w:rsidRDefault="0039148A" w:rsidP="0039148A">
      <w:pPr>
        <w:jc w:val="center"/>
        <w:rPr>
          <w:rFonts w:ascii="Times New Roman" w:hAnsi="Times New Roman"/>
          <w:b/>
          <w:bCs/>
          <w:sz w:val="24"/>
          <w:szCs w:val="24"/>
          <w:lang w:eastAsia="x-none"/>
        </w:rPr>
      </w:pPr>
    </w:p>
    <w:sdt>
      <w:sdtPr>
        <w:id w:val="994076483"/>
        <w:docPartObj>
          <w:docPartGallery w:val="Table of Contents"/>
          <w:docPartUnique/>
        </w:docPartObj>
      </w:sdtPr>
      <w:sdtEndPr>
        <w:rPr>
          <w:rFonts w:ascii="Calibri" w:eastAsia="Calibri" w:hAnsi="Calibri" w:cs="Times New Roman"/>
          <w:b/>
          <w:bCs/>
          <w:noProof/>
          <w:color w:val="auto"/>
          <w:sz w:val="22"/>
          <w:szCs w:val="22"/>
          <w:lang w:val="lt-LT"/>
        </w:rPr>
      </w:sdtEndPr>
      <w:sdtContent>
        <w:p w14:paraId="2187D7E6" w14:textId="68CEE747" w:rsidR="0039148A" w:rsidRDefault="0039148A">
          <w:pPr>
            <w:pStyle w:val="Turinioantrat"/>
          </w:pPr>
        </w:p>
        <w:p w14:paraId="12BEEFF8" w14:textId="01F9D4C4" w:rsidR="003E5111" w:rsidRPr="003E5111" w:rsidRDefault="0039148A" w:rsidP="00D453E3">
          <w:pPr>
            <w:pStyle w:val="Turinys1"/>
            <w:tabs>
              <w:tab w:val="right" w:leader="dot" w:pos="10621"/>
            </w:tabs>
            <w:spacing w:after="0" w:line="360" w:lineRule="auto"/>
            <w:jc w:val="both"/>
            <w:rPr>
              <w:rFonts w:ascii="Times New Roman" w:eastAsiaTheme="minorEastAsia" w:hAnsi="Times New Roman"/>
              <w:noProof/>
              <w:lang w:val="en-US"/>
            </w:rPr>
          </w:pPr>
          <w:r w:rsidRPr="003E5111">
            <w:rPr>
              <w:rFonts w:ascii="Times New Roman" w:hAnsi="Times New Roman"/>
            </w:rPr>
            <w:fldChar w:fldCharType="begin"/>
          </w:r>
          <w:r w:rsidRPr="003E5111">
            <w:rPr>
              <w:rFonts w:ascii="Times New Roman" w:hAnsi="Times New Roman"/>
            </w:rPr>
            <w:instrText xml:space="preserve"> TOC \o "1-3" \h \z \u </w:instrText>
          </w:r>
          <w:r w:rsidRPr="003E5111">
            <w:rPr>
              <w:rFonts w:ascii="Times New Roman" w:hAnsi="Times New Roman"/>
            </w:rPr>
            <w:fldChar w:fldCharType="separate"/>
          </w:r>
          <w:hyperlink w:anchor="_Toc106889132" w:history="1">
            <w:r w:rsidR="003E5111" w:rsidRPr="003E5111">
              <w:rPr>
                <w:rStyle w:val="Hipersaitas"/>
                <w:rFonts w:ascii="Times New Roman" w:hAnsi="Times New Roman"/>
                <w:noProof/>
              </w:rPr>
              <w:t>TYRIMO APRAŠYMAS</w:t>
            </w:r>
            <w:r w:rsidR="003E5111" w:rsidRPr="003E5111">
              <w:rPr>
                <w:rFonts w:ascii="Times New Roman" w:hAnsi="Times New Roman"/>
                <w:noProof/>
                <w:webHidden/>
              </w:rPr>
              <w:tab/>
            </w:r>
            <w:r w:rsidR="00D453E3">
              <w:rPr>
                <w:rFonts w:ascii="Times New Roman" w:hAnsi="Times New Roman"/>
                <w:noProof/>
                <w:webHidden/>
              </w:rPr>
              <w:t>1</w:t>
            </w:r>
          </w:hyperlink>
        </w:p>
        <w:p w14:paraId="4208AE19" w14:textId="61E6ACF9" w:rsidR="003E5111" w:rsidRPr="003E5111" w:rsidRDefault="003E5111" w:rsidP="00D453E3">
          <w:pPr>
            <w:pStyle w:val="Turinys2"/>
            <w:tabs>
              <w:tab w:val="right" w:leader="dot" w:pos="10621"/>
            </w:tabs>
            <w:spacing w:after="0" w:line="360" w:lineRule="auto"/>
            <w:jc w:val="both"/>
            <w:rPr>
              <w:rFonts w:ascii="Times New Roman" w:eastAsiaTheme="minorEastAsia" w:hAnsi="Times New Roman"/>
              <w:noProof/>
              <w:lang w:val="en-US"/>
            </w:rPr>
          </w:pPr>
          <w:hyperlink w:anchor="_Toc106889133" w:history="1">
            <w:r w:rsidRPr="003E5111">
              <w:rPr>
                <w:rStyle w:val="Hipersaitas"/>
                <w:rFonts w:ascii="Times New Roman" w:hAnsi="Times New Roman"/>
                <w:noProof/>
              </w:rPr>
              <w:t>Tyrimo eiga</w:t>
            </w:r>
            <w:r w:rsidRPr="003E5111">
              <w:rPr>
                <w:rFonts w:ascii="Times New Roman" w:hAnsi="Times New Roman"/>
                <w:noProof/>
                <w:webHidden/>
              </w:rPr>
              <w:tab/>
            </w:r>
            <w:r w:rsidR="00D453E3">
              <w:rPr>
                <w:rFonts w:ascii="Times New Roman" w:hAnsi="Times New Roman"/>
                <w:noProof/>
                <w:webHidden/>
              </w:rPr>
              <w:t>1</w:t>
            </w:r>
          </w:hyperlink>
        </w:p>
        <w:p w14:paraId="620BC6FA" w14:textId="6D75A57A" w:rsidR="003E5111" w:rsidRPr="003E5111" w:rsidRDefault="003E5111" w:rsidP="00D453E3">
          <w:pPr>
            <w:pStyle w:val="Turinys2"/>
            <w:tabs>
              <w:tab w:val="right" w:leader="dot" w:pos="10621"/>
            </w:tabs>
            <w:spacing w:after="0" w:line="360" w:lineRule="auto"/>
            <w:jc w:val="both"/>
            <w:rPr>
              <w:rFonts w:ascii="Times New Roman" w:eastAsiaTheme="minorEastAsia" w:hAnsi="Times New Roman"/>
              <w:noProof/>
              <w:lang w:val="en-US"/>
            </w:rPr>
          </w:pPr>
          <w:hyperlink w:anchor="_Toc106889134" w:history="1">
            <w:r w:rsidRPr="003E5111">
              <w:rPr>
                <w:rStyle w:val="Hipersaitas"/>
                <w:rFonts w:ascii="Times New Roman" w:hAnsi="Times New Roman"/>
                <w:noProof/>
              </w:rPr>
              <w:t>Tyrimo populiacija ir imtis</w:t>
            </w:r>
            <w:r w:rsidRPr="003E5111">
              <w:rPr>
                <w:rFonts w:ascii="Times New Roman" w:hAnsi="Times New Roman"/>
                <w:noProof/>
                <w:webHidden/>
              </w:rPr>
              <w:tab/>
            </w:r>
            <w:r w:rsidR="00D453E3">
              <w:rPr>
                <w:rFonts w:ascii="Times New Roman" w:hAnsi="Times New Roman"/>
                <w:noProof/>
                <w:webHidden/>
              </w:rPr>
              <w:t>1</w:t>
            </w:r>
          </w:hyperlink>
        </w:p>
        <w:p w14:paraId="78DD531D" w14:textId="004C87A4" w:rsidR="003E5111" w:rsidRPr="003E5111" w:rsidRDefault="003E5111" w:rsidP="00D453E3">
          <w:pPr>
            <w:pStyle w:val="Turinys2"/>
            <w:tabs>
              <w:tab w:val="right" w:leader="dot" w:pos="10621"/>
            </w:tabs>
            <w:spacing w:after="0" w:line="360" w:lineRule="auto"/>
            <w:jc w:val="both"/>
            <w:rPr>
              <w:rFonts w:ascii="Times New Roman" w:eastAsiaTheme="minorEastAsia" w:hAnsi="Times New Roman"/>
              <w:noProof/>
              <w:lang w:val="en-US"/>
            </w:rPr>
          </w:pPr>
          <w:hyperlink w:anchor="_Toc106889135" w:history="1">
            <w:r w:rsidRPr="003E5111">
              <w:rPr>
                <w:rStyle w:val="Hipersaitas"/>
                <w:rFonts w:ascii="Times New Roman" w:hAnsi="Times New Roman"/>
                <w:noProof/>
              </w:rPr>
              <w:t>Tyrimo instrumentas</w:t>
            </w:r>
            <w:r w:rsidRPr="003E5111">
              <w:rPr>
                <w:rFonts w:ascii="Times New Roman" w:hAnsi="Times New Roman"/>
                <w:noProof/>
                <w:webHidden/>
              </w:rPr>
              <w:tab/>
            </w:r>
            <w:r w:rsidR="00D453E3">
              <w:rPr>
                <w:rFonts w:ascii="Times New Roman" w:hAnsi="Times New Roman"/>
                <w:noProof/>
                <w:webHidden/>
              </w:rPr>
              <w:t>1</w:t>
            </w:r>
          </w:hyperlink>
        </w:p>
        <w:p w14:paraId="5DCA67C2" w14:textId="760147F4" w:rsidR="003E5111" w:rsidRPr="003E5111" w:rsidRDefault="003E5111" w:rsidP="00D453E3">
          <w:pPr>
            <w:pStyle w:val="Turinys2"/>
            <w:tabs>
              <w:tab w:val="right" w:leader="dot" w:pos="10621"/>
            </w:tabs>
            <w:spacing w:after="0" w:line="360" w:lineRule="auto"/>
            <w:jc w:val="both"/>
            <w:rPr>
              <w:rFonts w:ascii="Times New Roman" w:eastAsiaTheme="minorEastAsia" w:hAnsi="Times New Roman"/>
              <w:noProof/>
              <w:lang w:val="en-US"/>
            </w:rPr>
          </w:pPr>
          <w:hyperlink w:anchor="_Toc106889136" w:history="1">
            <w:r w:rsidRPr="003E5111">
              <w:rPr>
                <w:rStyle w:val="Hipersaitas"/>
                <w:rFonts w:ascii="Times New Roman" w:hAnsi="Times New Roman"/>
                <w:noProof/>
              </w:rPr>
              <w:t>Duomenų analizės metodai</w:t>
            </w:r>
            <w:r w:rsidRPr="003E5111">
              <w:rPr>
                <w:rFonts w:ascii="Times New Roman" w:hAnsi="Times New Roman"/>
                <w:noProof/>
                <w:webHidden/>
              </w:rPr>
              <w:tab/>
            </w:r>
            <w:r w:rsidR="00D453E3">
              <w:rPr>
                <w:rFonts w:ascii="Times New Roman" w:hAnsi="Times New Roman"/>
                <w:noProof/>
                <w:webHidden/>
              </w:rPr>
              <w:t>2</w:t>
            </w:r>
          </w:hyperlink>
        </w:p>
        <w:p w14:paraId="38FB70CB" w14:textId="6769F93E" w:rsidR="003E5111" w:rsidRPr="003E5111" w:rsidRDefault="003E5111" w:rsidP="00D453E3">
          <w:pPr>
            <w:pStyle w:val="Turinys1"/>
            <w:tabs>
              <w:tab w:val="right" w:leader="dot" w:pos="10621"/>
            </w:tabs>
            <w:spacing w:after="0" w:line="360" w:lineRule="auto"/>
            <w:jc w:val="both"/>
            <w:rPr>
              <w:rFonts w:ascii="Times New Roman" w:eastAsiaTheme="minorEastAsia" w:hAnsi="Times New Roman"/>
              <w:noProof/>
              <w:lang w:val="en-US"/>
            </w:rPr>
          </w:pPr>
          <w:hyperlink w:anchor="_Toc106889137" w:history="1">
            <w:r w:rsidRPr="003E5111">
              <w:rPr>
                <w:rStyle w:val="Hipersaitas"/>
                <w:rFonts w:ascii="Times New Roman" w:hAnsi="Times New Roman"/>
                <w:noProof/>
              </w:rPr>
              <w:t>RESPONDENTŲ SOCIODEMOGRAFINIAI DUOMENYS</w:t>
            </w:r>
            <w:r w:rsidRPr="003E5111">
              <w:rPr>
                <w:rFonts w:ascii="Times New Roman" w:hAnsi="Times New Roman"/>
                <w:noProof/>
                <w:webHidden/>
              </w:rPr>
              <w:tab/>
            </w:r>
            <w:r w:rsidR="00D453E3">
              <w:rPr>
                <w:rFonts w:ascii="Times New Roman" w:hAnsi="Times New Roman"/>
                <w:noProof/>
                <w:webHidden/>
              </w:rPr>
              <w:t>3</w:t>
            </w:r>
          </w:hyperlink>
        </w:p>
        <w:p w14:paraId="2122E421" w14:textId="72872AF2" w:rsidR="003E5111" w:rsidRPr="003E5111" w:rsidRDefault="003E5111" w:rsidP="00D453E3">
          <w:pPr>
            <w:pStyle w:val="Turinys1"/>
            <w:tabs>
              <w:tab w:val="right" w:leader="dot" w:pos="10621"/>
            </w:tabs>
            <w:spacing w:after="0" w:line="360" w:lineRule="auto"/>
            <w:jc w:val="both"/>
            <w:rPr>
              <w:rFonts w:ascii="Times New Roman" w:eastAsiaTheme="minorEastAsia" w:hAnsi="Times New Roman"/>
              <w:noProof/>
              <w:lang w:val="en-US"/>
            </w:rPr>
          </w:pPr>
          <w:hyperlink w:anchor="_Toc106889138" w:history="1">
            <w:r w:rsidRPr="003E5111">
              <w:rPr>
                <w:rStyle w:val="Hipersaitas"/>
                <w:rFonts w:ascii="Times New Roman" w:hAnsi="Times New Roman"/>
                <w:noProof/>
              </w:rPr>
              <w:t>VAIKŲ BURNOS SVEIKATA</w:t>
            </w:r>
            <w:r w:rsidRPr="003E5111">
              <w:rPr>
                <w:rFonts w:ascii="Times New Roman" w:hAnsi="Times New Roman"/>
                <w:noProof/>
                <w:webHidden/>
              </w:rPr>
              <w:tab/>
            </w:r>
            <w:r w:rsidR="00D453E3">
              <w:rPr>
                <w:rFonts w:ascii="Times New Roman" w:hAnsi="Times New Roman"/>
                <w:noProof/>
                <w:webHidden/>
              </w:rPr>
              <w:t>4</w:t>
            </w:r>
          </w:hyperlink>
        </w:p>
        <w:p w14:paraId="52968B4C" w14:textId="54E6C49D" w:rsidR="003E5111" w:rsidRPr="003E5111" w:rsidRDefault="003E5111" w:rsidP="00D453E3">
          <w:pPr>
            <w:pStyle w:val="Turinys1"/>
            <w:tabs>
              <w:tab w:val="right" w:leader="dot" w:pos="10621"/>
            </w:tabs>
            <w:spacing w:after="0" w:line="360" w:lineRule="auto"/>
            <w:jc w:val="both"/>
            <w:rPr>
              <w:rFonts w:ascii="Times New Roman" w:eastAsiaTheme="minorEastAsia" w:hAnsi="Times New Roman"/>
              <w:noProof/>
              <w:lang w:val="en-US"/>
            </w:rPr>
          </w:pPr>
          <w:hyperlink w:anchor="_Toc106889139" w:history="1">
            <w:r w:rsidRPr="003E5111">
              <w:rPr>
                <w:rStyle w:val="Hipersaitas"/>
                <w:rFonts w:ascii="Times New Roman" w:hAnsi="Times New Roman"/>
                <w:noProof/>
              </w:rPr>
              <w:t>ODONTOLOGINIŲ PASLAUGŲ VAIKAMS PRIEINAMUMAS</w:t>
            </w:r>
            <w:r w:rsidRPr="003E5111">
              <w:rPr>
                <w:rFonts w:ascii="Times New Roman" w:hAnsi="Times New Roman"/>
                <w:noProof/>
                <w:webHidden/>
              </w:rPr>
              <w:tab/>
            </w:r>
            <w:r w:rsidR="00D453E3">
              <w:rPr>
                <w:rFonts w:ascii="Times New Roman" w:hAnsi="Times New Roman"/>
                <w:noProof/>
                <w:webHidden/>
              </w:rPr>
              <w:t>5</w:t>
            </w:r>
          </w:hyperlink>
        </w:p>
        <w:p w14:paraId="746ABD1F" w14:textId="2089528F" w:rsidR="003E5111" w:rsidRPr="003E5111" w:rsidRDefault="003E5111" w:rsidP="00D453E3">
          <w:pPr>
            <w:pStyle w:val="Turinys1"/>
            <w:tabs>
              <w:tab w:val="right" w:leader="dot" w:pos="10621"/>
            </w:tabs>
            <w:spacing w:after="0" w:line="360" w:lineRule="auto"/>
            <w:jc w:val="both"/>
            <w:rPr>
              <w:rFonts w:ascii="Times New Roman" w:eastAsiaTheme="minorEastAsia" w:hAnsi="Times New Roman"/>
              <w:noProof/>
              <w:lang w:val="en-US"/>
            </w:rPr>
          </w:pPr>
          <w:hyperlink w:anchor="_Toc106889140" w:history="1">
            <w:r w:rsidRPr="003E5111">
              <w:rPr>
                <w:rStyle w:val="Hipersaitas"/>
                <w:rFonts w:ascii="Times New Roman" w:hAnsi="Times New Roman"/>
                <w:noProof/>
              </w:rPr>
              <w:t>VAIKŲ DANTŲ PROBLEMŲ SAVIGYDA IR SKUBIOS SVEIKATOS PRIEŽIŪROS PAGALBOS PRIEINAMUMAS KORONAVIRUSO EPIDEMIJOS LAIKOTARPIU</w:t>
            </w:r>
            <w:r w:rsidRPr="003E5111">
              <w:rPr>
                <w:rFonts w:ascii="Times New Roman" w:hAnsi="Times New Roman"/>
                <w:noProof/>
                <w:webHidden/>
              </w:rPr>
              <w:tab/>
            </w:r>
            <w:r w:rsidR="00D453E3">
              <w:rPr>
                <w:rFonts w:ascii="Times New Roman" w:hAnsi="Times New Roman"/>
                <w:noProof/>
                <w:webHidden/>
              </w:rPr>
              <w:t>8</w:t>
            </w:r>
          </w:hyperlink>
        </w:p>
        <w:p w14:paraId="3DE63849" w14:textId="73AA19BB" w:rsidR="003E5111" w:rsidRPr="003E5111" w:rsidRDefault="003E5111" w:rsidP="00D453E3">
          <w:pPr>
            <w:pStyle w:val="Turinys1"/>
            <w:tabs>
              <w:tab w:val="right" w:leader="dot" w:pos="10621"/>
            </w:tabs>
            <w:spacing w:after="0" w:line="360" w:lineRule="auto"/>
            <w:jc w:val="both"/>
            <w:rPr>
              <w:rFonts w:ascii="Times New Roman" w:eastAsiaTheme="minorEastAsia" w:hAnsi="Times New Roman"/>
              <w:noProof/>
              <w:lang w:val="en-US"/>
            </w:rPr>
          </w:pPr>
          <w:hyperlink w:anchor="_Toc106889141" w:history="1">
            <w:r w:rsidRPr="003E5111">
              <w:rPr>
                <w:rStyle w:val="Hipersaitas"/>
                <w:rFonts w:ascii="Times New Roman" w:hAnsi="Times New Roman"/>
                <w:noProof/>
                <w:lang w:val="en-US"/>
              </w:rPr>
              <w:t>APIBENDRINA</w:t>
            </w:r>
            <w:r w:rsidRPr="003E5111">
              <w:rPr>
                <w:rStyle w:val="Hipersaitas"/>
                <w:rFonts w:ascii="Times New Roman" w:hAnsi="Times New Roman"/>
                <w:noProof/>
              </w:rPr>
              <w:t>NČIOS IŠVADOS</w:t>
            </w:r>
            <w:r w:rsidRPr="003E5111">
              <w:rPr>
                <w:rFonts w:ascii="Times New Roman" w:hAnsi="Times New Roman"/>
                <w:noProof/>
                <w:webHidden/>
              </w:rPr>
              <w:tab/>
            </w:r>
            <w:r w:rsidR="00D453E3">
              <w:rPr>
                <w:rFonts w:ascii="Times New Roman" w:hAnsi="Times New Roman"/>
                <w:noProof/>
                <w:webHidden/>
              </w:rPr>
              <w:t>10</w:t>
            </w:r>
          </w:hyperlink>
        </w:p>
        <w:p w14:paraId="440A2342" w14:textId="18A9C474" w:rsidR="003E5111" w:rsidRPr="003E5111" w:rsidRDefault="003E5111" w:rsidP="00D453E3">
          <w:pPr>
            <w:pStyle w:val="Turinys1"/>
            <w:tabs>
              <w:tab w:val="right" w:leader="dot" w:pos="10621"/>
            </w:tabs>
            <w:spacing w:after="0" w:line="360" w:lineRule="auto"/>
            <w:jc w:val="both"/>
            <w:rPr>
              <w:rFonts w:ascii="Times New Roman" w:eastAsiaTheme="minorEastAsia" w:hAnsi="Times New Roman"/>
              <w:noProof/>
              <w:lang w:val="en-US"/>
            </w:rPr>
          </w:pPr>
          <w:hyperlink w:anchor="_Toc106889142" w:history="1">
            <w:r w:rsidRPr="003E5111">
              <w:rPr>
                <w:rStyle w:val="Hipersaitas"/>
                <w:rFonts w:ascii="Times New Roman" w:hAnsi="Times New Roman"/>
                <w:noProof/>
              </w:rPr>
              <w:t>ŠALTINIAI</w:t>
            </w:r>
            <w:r w:rsidRPr="003E5111">
              <w:rPr>
                <w:rFonts w:ascii="Times New Roman" w:hAnsi="Times New Roman"/>
                <w:noProof/>
                <w:webHidden/>
              </w:rPr>
              <w:tab/>
            </w:r>
            <w:r w:rsidRPr="003E5111">
              <w:rPr>
                <w:rFonts w:ascii="Times New Roman" w:hAnsi="Times New Roman"/>
                <w:noProof/>
                <w:webHidden/>
              </w:rPr>
              <w:fldChar w:fldCharType="begin"/>
            </w:r>
            <w:r w:rsidRPr="003E5111">
              <w:rPr>
                <w:rFonts w:ascii="Times New Roman" w:hAnsi="Times New Roman"/>
                <w:noProof/>
                <w:webHidden/>
              </w:rPr>
              <w:instrText xml:space="preserve"> PAGEREF _Toc106889142 \h </w:instrText>
            </w:r>
            <w:r w:rsidRPr="003E5111">
              <w:rPr>
                <w:rFonts w:ascii="Times New Roman" w:hAnsi="Times New Roman"/>
                <w:noProof/>
                <w:webHidden/>
              </w:rPr>
            </w:r>
            <w:r w:rsidRPr="003E5111">
              <w:rPr>
                <w:rFonts w:ascii="Times New Roman" w:hAnsi="Times New Roman"/>
                <w:noProof/>
                <w:webHidden/>
              </w:rPr>
              <w:fldChar w:fldCharType="separate"/>
            </w:r>
            <w:r w:rsidRPr="003E5111">
              <w:rPr>
                <w:rFonts w:ascii="Times New Roman" w:hAnsi="Times New Roman"/>
                <w:noProof/>
                <w:webHidden/>
              </w:rPr>
              <w:t>1</w:t>
            </w:r>
            <w:r w:rsidR="00D453E3">
              <w:rPr>
                <w:rFonts w:ascii="Times New Roman" w:hAnsi="Times New Roman"/>
                <w:noProof/>
                <w:webHidden/>
              </w:rPr>
              <w:t>1</w:t>
            </w:r>
            <w:r w:rsidRPr="003E5111">
              <w:rPr>
                <w:rFonts w:ascii="Times New Roman" w:hAnsi="Times New Roman"/>
                <w:noProof/>
                <w:webHidden/>
              </w:rPr>
              <w:fldChar w:fldCharType="end"/>
            </w:r>
          </w:hyperlink>
        </w:p>
        <w:p w14:paraId="737254B7" w14:textId="53F7738A" w:rsidR="0039148A" w:rsidRDefault="0039148A" w:rsidP="003E5111">
          <w:pPr>
            <w:spacing w:after="0" w:line="360" w:lineRule="auto"/>
          </w:pPr>
          <w:r w:rsidRPr="003E5111">
            <w:rPr>
              <w:rFonts w:ascii="Times New Roman" w:hAnsi="Times New Roman"/>
              <w:noProof/>
            </w:rPr>
            <w:fldChar w:fldCharType="end"/>
          </w:r>
        </w:p>
      </w:sdtContent>
    </w:sdt>
    <w:p w14:paraId="65106EBF" w14:textId="77777777" w:rsidR="0039148A" w:rsidRPr="0039148A" w:rsidRDefault="0039148A" w:rsidP="0039148A">
      <w:pPr>
        <w:jc w:val="center"/>
        <w:rPr>
          <w:rFonts w:ascii="Times New Roman" w:hAnsi="Times New Roman"/>
          <w:b/>
          <w:bCs/>
          <w:sz w:val="24"/>
          <w:szCs w:val="24"/>
          <w:lang w:eastAsia="x-none"/>
        </w:rPr>
      </w:pPr>
    </w:p>
    <w:p w14:paraId="5A1C55C0" w14:textId="71D87534" w:rsidR="0039148A" w:rsidRPr="0039148A" w:rsidRDefault="0039148A" w:rsidP="0039148A">
      <w:pPr>
        <w:tabs>
          <w:tab w:val="center" w:pos="5315"/>
        </w:tabs>
        <w:rPr>
          <w:rFonts w:ascii="Times New Roman" w:hAnsi="Times New Roman"/>
          <w:sz w:val="24"/>
          <w:szCs w:val="24"/>
          <w:lang w:eastAsia="x-none"/>
        </w:rPr>
        <w:sectPr w:rsidR="0039148A" w:rsidRPr="0039148A" w:rsidSect="00FA43C1">
          <w:headerReference w:type="first" r:id="rId12"/>
          <w:footerReference w:type="first" r:id="rId13"/>
          <w:pgSz w:w="12240" w:h="15840"/>
          <w:pgMar w:top="1440" w:right="758" w:bottom="1440" w:left="851" w:header="720" w:footer="720" w:gutter="0"/>
          <w:cols w:space="720"/>
          <w:titlePg/>
          <w:docGrid w:linePitch="360"/>
        </w:sectPr>
      </w:pPr>
      <w:r>
        <w:rPr>
          <w:rFonts w:ascii="Times New Roman" w:hAnsi="Times New Roman"/>
          <w:sz w:val="24"/>
          <w:szCs w:val="24"/>
          <w:lang w:eastAsia="x-none"/>
        </w:rPr>
        <w:tab/>
      </w:r>
    </w:p>
    <w:p w14:paraId="6E908C71" w14:textId="77777777" w:rsidR="000C6A45" w:rsidRPr="00367C65" w:rsidRDefault="000C6A45" w:rsidP="00007BB8">
      <w:pPr>
        <w:pStyle w:val="Antrat1"/>
        <w:shd w:val="clear" w:color="auto" w:fill="F2F2F2" w:themeFill="background1" w:themeFillShade="F2"/>
        <w:spacing w:before="480" w:after="360" w:line="240" w:lineRule="auto"/>
        <w:rPr>
          <w:rFonts w:ascii="Times New Roman" w:hAnsi="Times New Roman"/>
          <w:b/>
          <w:color w:val="538135" w:themeColor="accent6" w:themeShade="BF"/>
          <w:sz w:val="28"/>
          <w:szCs w:val="28"/>
          <w:lang w:val="lt-LT"/>
        </w:rPr>
      </w:pPr>
      <w:bookmarkStart w:id="7" w:name="_Toc106889132"/>
      <w:r w:rsidRPr="00367C65">
        <w:rPr>
          <w:rFonts w:ascii="Times New Roman" w:hAnsi="Times New Roman"/>
          <w:b/>
          <w:color w:val="538135" w:themeColor="accent6" w:themeShade="BF"/>
          <w:sz w:val="28"/>
          <w:szCs w:val="28"/>
          <w:lang w:val="lt-LT"/>
        </w:rPr>
        <w:lastRenderedPageBreak/>
        <w:t>TYRIMO APRAŠYMAS</w:t>
      </w:r>
      <w:bookmarkEnd w:id="0"/>
      <w:bookmarkEnd w:id="7"/>
    </w:p>
    <w:p w14:paraId="3A68BCA5" w14:textId="77777777" w:rsidR="000C6A45" w:rsidRPr="00367C65" w:rsidRDefault="000C6A45" w:rsidP="00007BB8">
      <w:pPr>
        <w:pStyle w:val="Antrat2"/>
        <w:spacing w:after="240" w:line="240" w:lineRule="auto"/>
        <w:rPr>
          <w:rFonts w:ascii="Times New Roman" w:hAnsi="Times New Roman"/>
          <w:b/>
          <w:color w:val="595959" w:themeColor="text1" w:themeTint="A6"/>
          <w:lang w:val="lt-LT"/>
        </w:rPr>
      </w:pPr>
      <w:bookmarkStart w:id="8" w:name="_Toc70578245"/>
      <w:bookmarkStart w:id="9" w:name="_Toc106889133"/>
      <w:r w:rsidRPr="00367C65">
        <w:rPr>
          <w:rFonts w:ascii="Times New Roman" w:hAnsi="Times New Roman"/>
          <w:b/>
          <w:color w:val="595959" w:themeColor="text1" w:themeTint="A6"/>
          <w:lang w:val="lt-LT"/>
        </w:rPr>
        <w:t>Tyrimo eiga</w:t>
      </w:r>
      <w:bookmarkEnd w:id="8"/>
      <w:bookmarkEnd w:id="9"/>
    </w:p>
    <w:p w14:paraId="4D370126" w14:textId="799849C7" w:rsidR="007605E4" w:rsidRDefault="000C6A45" w:rsidP="000C6A45">
      <w:pPr>
        <w:spacing w:after="0" w:line="276" w:lineRule="auto"/>
        <w:ind w:firstLine="567"/>
        <w:jc w:val="both"/>
        <w:rPr>
          <w:rFonts w:ascii="Times New Roman" w:hAnsi="Times New Roman"/>
          <w:sz w:val="24"/>
          <w:szCs w:val="24"/>
        </w:rPr>
      </w:pPr>
      <w:r>
        <w:rPr>
          <w:rFonts w:ascii="Times New Roman" w:hAnsi="Times New Roman"/>
          <w:sz w:val="24"/>
          <w:szCs w:val="24"/>
        </w:rPr>
        <w:t>2022 m. atliktas pakartotinis odontologijos paslaugų vaikams prieinamumo Klaipėdos rajone tyrimas, toks tyrimas anksčiau buvo atliktas 2009 metais.</w:t>
      </w:r>
      <w:r w:rsidR="00814A5E">
        <w:rPr>
          <w:rFonts w:ascii="Times New Roman" w:hAnsi="Times New Roman"/>
          <w:sz w:val="24"/>
          <w:szCs w:val="24"/>
        </w:rPr>
        <w:t xml:space="preserve"> </w:t>
      </w:r>
      <w:r>
        <w:rPr>
          <w:rFonts w:ascii="Times New Roman" w:hAnsi="Times New Roman"/>
          <w:sz w:val="24"/>
          <w:szCs w:val="24"/>
        </w:rPr>
        <w:t>Šiuo tyrimu siekiama įvertinti</w:t>
      </w:r>
      <w:r w:rsidRPr="000C6A45">
        <w:rPr>
          <w:rFonts w:ascii="Times New Roman" w:hAnsi="Times New Roman"/>
          <w:sz w:val="24"/>
          <w:szCs w:val="24"/>
        </w:rPr>
        <w:t xml:space="preserve"> </w:t>
      </w:r>
      <w:r w:rsidR="00814A5E" w:rsidRPr="0082256B">
        <w:rPr>
          <w:rFonts w:ascii="Times New Roman" w:hAnsi="Times New Roman"/>
          <w:sz w:val="24"/>
          <w:szCs w:val="24"/>
        </w:rPr>
        <w:t>vaikų dantų valymosi įpročius ir burnos sveikatą</w:t>
      </w:r>
      <w:r w:rsidR="00814A5E">
        <w:rPr>
          <w:rFonts w:ascii="Times New Roman" w:hAnsi="Times New Roman"/>
          <w:sz w:val="24"/>
          <w:szCs w:val="24"/>
        </w:rPr>
        <w:t xml:space="preserve">, </w:t>
      </w:r>
      <w:r w:rsidRPr="000C6A45">
        <w:rPr>
          <w:rFonts w:ascii="Times New Roman" w:hAnsi="Times New Roman"/>
          <w:sz w:val="24"/>
          <w:szCs w:val="24"/>
        </w:rPr>
        <w:t>odontologinių paslaugų vaikams prieinamumą Klaipėdos rajone</w:t>
      </w:r>
      <w:r w:rsidR="0082256B">
        <w:rPr>
          <w:rFonts w:ascii="Times New Roman" w:hAnsi="Times New Roman"/>
          <w:sz w:val="24"/>
          <w:szCs w:val="24"/>
        </w:rPr>
        <w:t xml:space="preserve"> </w:t>
      </w:r>
      <w:r>
        <w:rPr>
          <w:rFonts w:ascii="Times New Roman" w:hAnsi="Times New Roman"/>
          <w:sz w:val="24"/>
          <w:szCs w:val="24"/>
        </w:rPr>
        <w:t>ir palyginti pokyčius nuo 2009 m</w:t>
      </w:r>
      <w:r w:rsidR="0082256B">
        <w:rPr>
          <w:rFonts w:ascii="Times New Roman" w:hAnsi="Times New Roman"/>
          <w:sz w:val="24"/>
          <w:szCs w:val="24"/>
        </w:rPr>
        <w:t>etų.</w:t>
      </w:r>
      <w:r w:rsidR="006A6A91">
        <w:rPr>
          <w:rFonts w:ascii="Times New Roman" w:hAnsi="Times New Roman"/>
          <w:sz w:val="24"/>
          <w:szCs w:val="24"/>
        </w:rPr>
        <w:t xml:space="preserve"> 2022 m. klausimynas buvo koreguojamas ir įtraukti papildomai klausimai </w:t>
      </w:r>
      <w:r w:rsidR="007605E4" w:rsidRPr="007605E4">
        <w:rPr>
          <w:rFonts w:ascii="Times New Roman" w:hAnsi="Times New Roman"/>
          <w:sz w:val="24"/>
          <w:szCs w:val="24"/>
        </w:rPr>
        <w:t xml:space="preserve">apie vaikų dantų problemų savigyda ir skubios sveikatos priežiūros pagalbos prieinamumą koronaviruso </w:t>
      </w:r>
      <w:r w:rsidR="00F708EE">
        <w:rPr>
          <w:rFonts w:ascii="Times New Roman" w:hAnsi="Times New Roman"/>
          <w:sz w:val="24"/>
          <w:szCs w:val="24"/>
        </w:rPr>
        <w:t xml:space="preserve">(toliau </w:t>
      </w:r>
      <w:r w:rsidR="008A10A5" w:rsidRPr="008A10A5">
        <w:rPr>
          <w:rFonts w:ascii="Times New Roman" w:hAnsi="Times New Roman"/>
          <w:sz w:val="24"/>
          <w:szCs w:val="24"/>
        </w:rPr>
        <w:t>–</w:t>
      </w:r>
      <w:r w:rsidR="008A10A5">
        <w:rPr>
          <w:rFonts w:ascii="Times New Roman" w:hAnsi="Times New Roman"/>
          <w:sz w:val="24"/>
          <w:szCs w:val="24"/>
        </w:rPr>
        <w:t xml:space="preserve"> COVID-19) </w:t>
      </w:r>
      <w:r w:rsidR="007605E4" w:rsidRPr="007605E4">
        <w:rPr>
          <w:rFonts w:ascii="Times New Roman" w:hAnsi="Times New Roman"/>
          <w:sz w:val="24"/>
          <w:szCs w:val="24"/>
        </w:rPr>
        <w:t>epidemijos laikotarpiu</w:t>
      </w:r>
      <w:r w:rsidR="007605E4">
        <w:rPr>
          <w:rFonts w:ascii="Times New Roman" w:hAnsi="Times New Roman"/>
          <w:sz w:val="24"/>
          <w:szCs w:val="24"/>
        </w:rPr>
        <w:t>.</w:t>
      </w:r>
    </w:p>
    <w:p w14:paraId="7EE1B219" w14:textId="7DED9CDB" w:rsidR="000C6A45" w:rsidRDefault="0082256B" w:rsidP="000C6A45">
      <w:pPr>
        <w:spacing w:after="0" w:line="276" w:lineRule="auto"/>
        <w:ind w:firstLine="567"/>
        <w:jc w:val="both"/>
        <w:rPr>
          <w:rFonts w:ascii="Times New Roman" w:hAnsi="Times New Roman"/>
          <w:sz w:val="24"/>
          <w:szCs w:val="24"/>
        </w:rPr>
      </w:pPr>
      <w:r>
        <w:rPr>
          <w:rFonts w:ascii="Times New Roman" w:hAnsi="Times New Roman"/>
          <w:sz w:val="24"/>
          <w:szCs w:val="24"/>
        </w:rPr>
        <w:t>Buvo gautas u</w:t>
      </w:r>
      <w:r w:rsidR="000C6A45" w:rsidRPr="00C00D3E">
        <w:rPr>
          <w:rFonts w:ascii="Times New Roman" w:hAnsi="Times New Roman"/>
          <w:sz w:val="24"/>
          <w:szCs w:val="24"/>
        </w:rPr>
        <w:t>gdymo įstaigų vadov</w:t>
      </w:r>
      <w:r>
        <w:rPr>
          <w:rFonts w:ascii="Times New Roman" w:hAnsi="Times New Roman"/>
          <w:sz w:val="24"/>
          <w:szCs w:val="24"/>
        </w:rPr>
        <w:t xml:space="preserve">ų sutikimas dalyvauti </w:t>
      </w:r>
      <w:r w:rsidR="000C6A45" w:rsidRPr="00C00D3E">
        <w:rPr>
          <w:rFonts w:ascii="Times New Roman" w:hAnsi="Times New Roman"/>
          <w:sz w:val="24"/>
          <w:szCs w:val="24"/>
        </w:rPr>
        <w:t>tyrime</w:t>
      </w:r>
      <w:r>
        <w:rPr>
          <w:rFonts w:ascii="Times New Roman" w:hAnsi="Times New Roman"/>
          <w:sz w:val="24"/>
          <w:szCs w:val="24"/>
        </w:rPr>
        <w:t xml:space="preserve">. </w:t>
      </w:r>
      <w:r w:rsidR="00F804ED">
        <w:rPr>
          <w:rFonts w:ascii="Times New Roman" w:hAnsi="Times New Roman"/>
          <w:sz w:val="24"/>
          <w:szCs w:val="24"/>
        </w:rPr>
        <w:t xml:space="preserve">2009 m. ir 2022 m. </w:t>
      </w:r>
      <w:r w:rsidR="00ED5922">
        <w:rPr>
          <w:rFonts w:ascii="Times New Roman" w:hAnsi="Times New Roman"/>
          <w:sz w:val="24"/>
          <w:szCs w:val="24"/>
        </w:rPr>
        <w:t>tyrime sutiko dalyvauti visos ugdymo įstaigos, kuriose lanko 1, 5, 9 klasių mokiniai</w:t>
      </w:r>
      <w:r w:rsidR="00F804ED">
        <w:rPr>
          <w:rFonts w:ascii="Times New Roman" w:hAnsi="Times New Roman"/>
          <w:sz w:val="24"/>
          <w:szCs w:val="24"/>
        </w:rPr>
        <w:t xml:space="preserve">. 2009 m. tyrime dalyvavo 11 ugdymo įstaigų, 2022 m. </w:t>
      </w:r>
      <w:r w:rsidR="00F804ED" w:rsidRPr="00F804ED">
        <w:rPr>
          <w:rFonts w:ascii="Times New Roman" w:hAnsi="Times New Roman"/>
          <w:sz w:val="24"/>
          <w:szCs w:val="24"/>
        </w:rPr>
        <w:t>–</w:t>
      </w:r>
      <w:r w:rsidR="00F804ED">
        <w:rPr>
          <w:rFonts w:ascii="Times New Roman" w:hAnsi="Times New Roman"/>
          <w:sz w:val="24"/>
          <w:szCs w:val="24"/>
        </w:rPr>
        <w:t xml:space="preserve"> </w:t>
      </w:r>
      <w:r w:rsidR="00ED5922">
        <w:rPr>
          <w:rFonts w:ascii="Times New Roman" w:hAnsi="Times New Roman"/>
          <w:sz w:val="24"/>
          <w:szCs w:val="24"/>
        </w:rPr>
        <w:t xml:space="preserve">15 ugdymo įstaigų ir 2 ugdymo įstaigų skyriai. </w:t>
      </w:r>
      <w:r w:rsidR="000C6A45" w:rsidRPr="00C00D3E">
        <w:rPr>
          <w:rFonts w:ascii="Times New Roman" w:hAnsi="Times New Roman"/>
          <w:sz w:val="24"/>
          <w:szCs w:val="24"/>
        </w:rPr>
        <w:t xml:space="preserve">Buvo vykdoma anoniminė anketinė apklausa raštu. </w:t>
      </w:r>
      <w:r w:rsidR="00F804ED">
        <w:rPr>
          <w:rFonts w:ascii="Times New Roman" w:hAnsi="Times New Roman"/>
          <w:sz w:val="24"/>
          <w:szCs w:val="24"/>
        </w:rPr>
        <w:t>2009 m. a</w:t>
      </w:r>
      <w:r w:rsidRPr="0082256B">
        <w:rPr>
          <w:rFonts w:ascii="Times New Roman" w:hAnsi="Times New Roman"/>
          <w:sz w:val="24"/>
          <w:szCs w:val="24"/>
        </w:rPr>
        <w:t>pklausą vykd</w:t>
      </w:r>
      <w:r>
        <w:rPr>
          <w:rFonts w:ascii="Times New Roman" w:hAnsi="Times New Roman"/>
          <w:sz w:val="24"/>
          <w:szCs w:val="24"/>
        </w:rPr>
        <w:t>ė</w:t>
      </w:r>
      <w:r w:rsidRPr="0082256B">
        <w:rPr>
          <w:rFonts w:ascii="Times New Roman" w:hAnsi="Times New Roman"/>
          <w:sz w:val="24"/>
          <w:szCs w:val="24"/>
        </w:rPr>
        <w:t xml:space="preserve"> Klaipėdos rajono savivaldybės visuomenės sveikatos biuras kartu su Klaipėdos rajono savivaldybės administracijos Kultūros, sveikatos ir socialinės politikos skyriumi</w:t>
      </w:r>
      <w:r w:rsidR="00F804ED">
        <w:rPr>
          <w:rFonts w:ascii="Times New Roman" w:hAnsi="Times New Roman"/>
          <w:sz w:val="24"/>
          <w:szCs w:val="24"/>
        </w:rPr>
        <w:t xml:space="preserve">, 2022 m. įsitraukė ir </w:t>
      </w:r>
      <w:r w:rsidRPr="0082256B">
        <w:rPr>
          <w:rFonts w:ascii="Times New Roman" w:hAnsi="Times New Roman"/>
          <w:sz w:val="24"/>
          <w:szCs w:val="24"/>
        </w:rPr>
        <w:t xml:space="preserve"> </w:t>
      </w:r>
      <w:r w:rsidR="006646E4">
        <w:rPr>
          <w:rFonts w:ascii="Times New Roman" w:hAnsi="Times New Roman"/>
          <w:sz w:val="24"/>
          <w:szCs w:val="24"/>
        </w:rPr>
        <w:t>Klaipėdos universitetas</w:t>
      </w:r>
      <w:r w:rsidRPr="0082256B">
        <w:rPr>
          <w:rFonts w:ascii="Times New Roman" w:hAnsi="Times New Roman"/>
          <w:sz w:val="24"/>
          <w:szCs w:val="24"/>
        </w:rPr>
        <w:t>. Visuomenės sveikatos priežiūros specialistams, aptarnaujantiems ugdymo įstaigas, b</w:t>
      </w:r>
      <w:r>
        <w:rPr>
          <w:rFonts w:ascii="Times New Roman" w:hAnsi="Times New Roman"/>
          <w:sz w:val="24"/>
          <w:szCs w:val="24"/>
        </w:rPr>
        <w:t>uvo</w:t>
      </w:r>
      <w:r w:rsidRPr="0082256B">
        <w:rPr>
          <w:rFonts w:ascii="Times New Roman" w:hAnsi="Times New Roman"/>
          <w:sz w:val="24"/>
          <w:szCs w:val="24"/>
        </w:rPr>
        <w:t xml:space="preserve"> perduoti klausimynai, kuriuos išdali</w:t>
      </w:r>
      <w:r>
        <w:rPr>
          <w:rFonts w:ascii="Times New Roman" w:hAnsi="Times New Roman"/>
          <w:sz w:val="24"/>
          <w:szCs w:val="24"/>
        </w:rPr>
        <w:t>no</w:t>
      </w:r>
      <w:r w:rsidRPr="0082256B">
        <w:rPr>
          <w:rFonts w:ascii="Times New Roman" w:hAnsi="Times New Roman"/>
          <w:sz w:val="24"/>
          <w:szCs w:val="24"/>
        </w:rPr>
        <w:t xml:space="preserve"> 1, 5, 9 klasių mokiniams, jog įduotų tėvams užpildyti. Klausimyną pild</w:t>
      </w:r>
      <w:r>
        <w:rPr>
          <w:rFonts w:ascii="Times New Roman" w:hAnsi="Times New Roman"/>
          <w:sz w:val="24"/>
          <w:szCs w:val="24"/>
        </w:rPr>
        <w:t>ė</w:t>
      </w:r>
      <w:r w:rsidRPr="0082256B">
        <w:rPr>
          <w:rFonts w:ascii="Times New Roman" w:hAnsi="Times New Roman"/>
          <w:sz w:val="24"/>
          <w:szCs w:val="24"/>
        </w:rPr>
        <w:t xml:space="preserve"> vienas iš tėvų</w:t>
      </w:r>
      <w:bookmarkStart w:id="10" w:name="_Hlk101940997"/>
      <w:r w:rsidR="006E3AEA">
        <w:rPr>
          <w:rFonts w:ascii="Times New Roman" w:hAnsi="Times New Roman"/>
          <w:sz w:val="24"/>
          <w:szCs w:val="24"/>
        </w:rPr>
        <w:t xml:space="preserve">. </w:t>
      </w:r>
      <w:r w:rsidR="00EC6747">
        <w:rPr>
          <w:rFonts w:ascii="Times New Roman" w:hAnsi="Times New Roman"/>
          <w:sz w:val="24"/>
          <w:szCs w:val="24"/>
        </w:rPr>
        <w:t>Tėvų</w:t>
      </w:r>
      <w:r w:rsidR="006E3AEA">
        <w:rPr>
          <w:rFonts w:ascii="Times New Roman" w:hAnsi="Times New Roman"/>
          <w:sz w:val="24"/>
          <w:szCs w:val="24"/>
        </w:rPr>
        <w:t xml:space="preserve"> </w:t>
      </w:r>
      <w:r w:rsidR="00EC6747">
        <w:rPr>
          <w:rFonts w:ascii="Times New Roman" w:hAnsi="Times New Roman"/>
          <w:sz w:val="24"/>
          <w:szCs w:val="24"/>
        </w:rPr>
        <w:t>dalyvavimas apklausoje buvo savanoriškas.</w:t>
      </w:r>
      <w:r w:rsidRPr="0082256B">
        <w:rPr>
          <w:rFonts w:ascii="Times New Roman" w:hAnsi="Times New Roman"/>
          <w:sz w:val="24"/>
          <w:szCs w:val="24"/>
        </w:rPr>
        <w:t xml:space="preserve"> </w:t>
      </w:r>
      <w:bookmarkEnd w:id="10"/>
      <w:r>
        <w:rPr>
          <w:rFonts w:ascii="Times New Roman" w:hAnsi="Times New Roman"/>
          <w:sz w:val="24"/>
          <w:szCs w:val="24"/>
        </w:rPr>
        <w:t>Tėvų a</w:t>
      </w:r>
      <w:r w:rsidR="000C6A45" w:rsidRPr="00C00D3E">
        <w:rPr>
          <w:rFonts w:ascii="Times New Roman" w:hAnsi="Times New Roman"/>
          <w:sz w:val="24"/>
          <w:szCs w:val="24"/>
        </w:rPr>
        <w:t>pklausa</w:t>
      </w:r>
      <w:r>
        <w:rPr>
          <w:rFonts w:ascii="Times New Roman" w:hAnsi="Times New Roman"/>
          <w:sz w:val="24"/>
          <w:szCs w:val="24"/>
        </w:rPr>
        <w:t xml:space="preserve"> buvo</w:t>
      </w:r>
      <w:r w:rsidR="000C6A45" w:rsidRPr="00C00D3E">
        <w:rPr>
          <w:rFonts w:ascii="Times New Roman" w:hAnsi="Times New Roman"/>
          <w:sz w:val="24"/>
          <w:szCs w:val="24"/>
        </w:rPr>
        <w:t xml:space="preserve"> vykdoma </w:t>
      </w:r>
      <w:r>
        <w:rPr>
          <w:rFonts w:ascii="Times New Roman" w:hAnsi="Times New Roman"/>
          <w:sz w:val="24"/>
          <w:szCs w:val="24"/>
        </w:rPr>
        <w:t>vasario</w:t>
      </w:r>
      <w:r w:rsidR="000C6A45" w:rsidRPr="00C00D3E">
        <w:rPr>
          <w:rFonts w:ascii="Times New Roman" w:hAnsi="Times New Roman"/>
          <w:sz w:val="24"/>
          <w:szCs w:val="24"/>
        </w:rPr>
        <w:t>–</w:t>
      </w:r>
      <w:r>
        <w:rPr>
          <w:rFonts w:ascii="Times New Roman" w:hAnsi="Times New Roman"/>
          <w:sz w:val="24"/>
          <w:szCs w:val="24"/>
        </w:rPr>
        <w:t>kovo</w:t>
      </w:r>
      <w:r w:rsidR="000C6A45" w:rsidRPr="00C00D3E">
        <w:rPr>
          <w:rFonts w:ascii="Times New Roman" w:hAnsi="Times New Roman"/>
          <w:sz w:val="24"/>
          <w:szCs w:val="24"/>
        </w:rPr>
        <w:t xml:space="preserve"> mėnesiais</w:t>
      </w:r>
      <w:r>
        <w:rPr>
          <w:rFonts w:ascii="Times New Roman" w:hAnsi="Times New Roman"/>
          <w:sz w:val="24"/>
          <w:szCs w:val="24"/>
        </w:rPr>
        <w:t>.</w:t>
      </w:r>
    </w:p>
    <w:p w14:paraId="0DC558E3" w14:textId="26EDD048" w:rsidR="000C6A45" w:rsidRPr="00367C65" w:rsidRDefault="000C6A45" w:rsidP="00007BB8">
      <w:pPr>
        <w:pStyle w:val="Antrat2"/>
        <w:spacing w:before="240" w:after="240" w:line="240" w:lineRule="auto"/>
        <w:rPr>
          <w:rFonts w:ascii="Times New Roman" w:hAnsi="Times New Roman"/>
          <w:b/>
          <w:color w:val="595959" w:themeColor="text1" w:themeTint="A6"/>
          <w:lang w:val="lt-LT"/>
        </w:rPr>
      </w:pPr>
      <w:bookmarkStart w:id="11" w:name="_Toc70578246"/>
      <w:bookmarkStart w:id="12" w:name="_Toc106889134"/>
      <w:r w:rsidRPr="00367C65">
        <w:rPr>
          <w:rFonts w:ascii="Times New Roman" w:hAnsi="Times New Roman"/>
          <w:b/>
          <w:color w:val="595959" w:themeColor="text1" w:themeTint="A6"/>
          <w:lang w:val="lt-LT"/>
        </w:rPr>
        <w:t>Tyrimo</w:t>
      </w:r>
      <w:r w:rsidR="002337C0" w:rsidRPr="00367C65">
        <w:rPr>
          <w:rFonts w:ascii="Times New Roman" w:hAnsi="Times New Roman"/>
          <w:b/>
          <w:color w:val="595959" w:themeColor="text1" w:themeTint="A6"/>
          <w:lang w:val="lt-LT"/>
        </w:rPr>
        <w:t xml:space="preserve"> populiacija ir</w:t>
      </w:r>
      <w:r w:rsidRPr="00367C65">
        <w:rPr>
          <w:rFonts w:ascii="Times New Roman" w:hAnsi="Times New Roman"/>
          <w:b/>
          <w:color w:val="595959" w:themeColor="text1" w:themeTint="A6"/>
          <w:lang w:val="lt-LT"/>
        </w:rPr>
        <w:t xml:space="preserve"> imtis</w:t>
      </w:r>
      <w:bookmarkEnd w:id="11"/>
      <w:bookmarkEnd w:id="12"/>
    </w:p>
    <w:p w14:paraId="66EFC54B" w14:textId="2D19206D" w:rsidR="000C6A45" w:rsidRPr="00C00D3E" w:rsidRDefault="00346942" w:rsidP="000C6A45">
      <w:pPr>
        <w:tabs>
          <w:tab w:val="left" w:pos="720"/>
        </w:tabs>
        <w:spacing w:after="0" w:line="276" w:lineRule="auto"/>
        <w:ind w:firstLine="567"/>
        <w:jc w:val="both"/>
        <w:rPr>
          <w:rFonts w:ascii="Times New Roman" w:hAnsi="Times New Roman"/>
          <w:sz w:val="24"/>
          <w:szCs w:val="24"/>
        </w:rPr>
      </w:pPr>
      <w:r>
        <w:rPr>
          <w:rFonts w:ascii="Times New Roman" w:hAnsi="Times New Roman"/>
          <w:sz w:val="24"/>
          <w:szCs w:val="24"/>
        </w:rPr>
        <w:t xml:space="preserve">Tyrimo populiacija </w:t>
      </w:r>
      <w:r w:rsidRPr="00346942">
        <w:rPr>
          <w:rFonts w:ascii="Times New Roman" w:hAnsi="Times New Roman"/>
          <w:sz w:val="24"/>
          <w:szCs w:val="24"/>
        </w:rPr>
        <w:t>–</w:t>
      </w:r>
      <w:r>
        <w:rPr>
          <w:rFonts w:ascii="Times New Roman" w:hAnsi="Times New Roman"/>
          <w:sz w:val="24"/>
          <w:szCs w:val="24"/>
        </w:rPr>
        <w:t xml:space="preserve"> pirmų, penktų, devintų klasių mokiniai: 2009 m. 600 mokinių, 2022 m. 1463 mokiniai.</w:t>
      </w:r>
      <w:r>
        <w:rPr>
          <w:rFonts w:ascii="Times New Roman" w:hAnsi="Times New Roman"/>
          <w:color w:val="000000" w:themeColor="text1"/>
          <w:sz w:val="24"/>
          <w:szCs w:val="24"/>
        </w:rPr>
        <w:t xml:space="preserve"> </w:t>
      </w:r>
      <w:r w:rsidR="00430403" w:rsidRPr="00430403">
        <w:rPr>
          <w:rFonts w:ascii="Times New Roman" w:hAnsi="Times New Roman"/>
          <w:color w:val="000000" w:themeColor="text1"/>
          <w:sz w:val="24"/>
          <w:szCs w:val="24"/>
        </w:rPr>
        <w:t>Buvo atliekamas ištisinis tyrimas.</w:t>
      </w:r>
      <w:r w:rsidR="00430403">
        <w:rPr>
          <w:rFonts w:ascii="Times New Roman" w:hAnsi="Times New Roman"/>
          <w:color w:val="000000" w:themeColor="text1"/>
          <w:sz w:val="24"/>
          <w:szCs w:val="24"/>
        </w:rPr>
        <w:t xml:space="preserve"> </w:t>
      </w:r>
      <w:r w:rsidR="00430403" w:rsidRPr="00430403">
        <w:rPr>
          <w:rFonts w:ascii="Times New Roman" w:hAnsi="Times New Roman"/>
          <w:color w:val="000000" w:themeColor="text1"/>
          <w:sz w:val="24"/>
          <w:szCs w:val="24"/>
        </w:rPr>
        <w:t>Buvo vykdoma visuminė atranka, t. y. atrenkant (į imtį įtraukiant) visus populiacijos narius, kurie sutiko pildyti popierinį klausimyną.</w:t>
      </w:r>
      <w:r w:rsidR="00430403">
        <w:rPr>
          <w:rFonts w:ascii="Times New Roman" w:hAnsi="Times New Roman"/>
          <w:color w:val="000000" w:themeColor="text1"/>
          <w:sz w:val="24"/>
          <w:szCs w:val="24"/>
        </w:rPr>
        <w:t xml:space="preserve"> </w:t>
      </w:r>
      <w:r w:rsidR="002337C0" w:rsidRPr="009901BE">
        <w:rPr>
          <w:rFonts w:ascii="Times New Roman" w:hAnsi="Times New Roman"/>
          <w:color w:val="000000" w:themeColor="text1"/>
          <w:sz w:val="24"/>
          <w:szCs w:val="24"/>
        </w:rPr>
        <w:t>2009 m. išdalinta 600 anket</w:t>
      </w:r>
      <w:r w:rsidR="002337C0">
        <w:rPr>
          <w:rFonts w:ascii="Times New Roman" w:hAnsi="Times New Roman"/>
          <w:color w:val="000000" w:themeColor="text1"/>
          <w:sz w:val="24"/>
          <w:szCs w:val="24"/>
        </w:rPr>
        <w:t xml:space="preserve">ų </w:t>
      </w:r>
      <w:r w:rsidR="002337C0" w:rsidRPr="009901BE">
        <w:rPr>
          <w:rFonts w:ascii="Times New Roman" w:hAnsi="Times New Roman"/>
          <w:color w:val="000000" w:themeColor="text1"/>
          <w:sz w:val="24"/>
          <w:szCs w:val="24"/>
        </w:rPr>
        <w:t xml:space="preserve">mokinių tėvams </w:t>
      </w:r>
      <w:r w:rsidR="002337C0">
        <w:rPr>
          <w:rFonts w:ascii="Times New Roman" w:hAnsi="Times New Roman"/>
          <w:color w:val="000000" w:themeColor="text1"/>
          <w:sz w:val="24"/>
          <w:szCs w:val="24"/>
        </w:rPr>
        <w:t xml:space="preserve">(anketų grįžtamumas </w:t>
      </w:r>
      <w:r w:rsidR="002337C0" w:rsidRPr="00DC19BA">
        <w:rPr>
          <w:rFonts w:ascii="Times New Roman" w:hAnsi="Times New Roman"/>
          <w:color w:val="000000" w:themeColor="text1"/>
          <w:sz w:val="24"/>
          <w:szCs w:val="24"/>
        </w:rPr>
        <w:t xml:space="preserve">– </w:t>
      </w:r>
      <w:r w:rsidR="002337C0" w:rsidRPr="009901BE">
        <w:rPr>
          <w:rFonts w:ascii="Times New Roman" w:hAnsi="Times New Roman"/>
          <w:color w:val="000000" w:themeColor="text1"/>
          <w:sz w:val="24"/>
          <w:szCs w:val="24"/>
        </w:rPr>
        <w:t xml:space="preserve">73 proc.), 2022 m. – </w:t>
      </w:r>
      <w:r w:rsidR="002337C0">
        <w:rPr>
          <w:rFonts w:ascii="Times New Roman" w:hAnsi="Times New Roman"/>
          <w:color w:val="000000" w:themeColor="text1"/>
          <w:sz w:val="24"/>
          <w:szCs w:val="24"/>
        </w:rPr>
        <w:t xml:space="preserve">išdalintos </w:t>
      </w:r>
      <w:r w:rsidR="002337C0" w:rsidRPr="009901BE">
        <w:rPr>
          <w:rFonts w:ascii="Times New Roman" w:hAnsi="Times New Roman"/>
          <w:color w:val="000000" w:themeColor="text1"/>
          <w:sz w:val="24"/>
          <w:szCs w:val="24"/>
        </w:rPr>
        <w:t>1463 anketos (anketų grįžtamumas – 6</w:t>
      </w:r>
      <w:r w:rsidR="00702FD3">
        <w:rPr>
          <w:rFonts w:ascii="Times New Roman" w:hAnsi="Times New Roman"/>
          <w:color w:val="000000" w:themeColor="text1"/>
          <w:sz w:val="24"/>
          <w:szCs w:val="24"/>
        </w:rPr>
        <w:t>7</w:t>
      </w:r>
      <w:r w:rsidR="002337C0" w:rsidRPr="009901BE">
        <w:rPr>
          <w:rFonts w:ascii="Times New Roman" w:hAnsi="Times New Roman"/>
          <w:color w:val="000000" w:themeColor="text1"/>
          <w:sz w:val="24"/>
          <w:szCs w:val="24"/>
        </w:rPr>
        <w:t xml:space="preserve"> proc.). </w:t>
      </w:r>
      <w:r w:rsidRPr="00C00D3E">
        <w:rPr>
          <w:rFonts w:ascii="Times New Roman" w:hAnsi="Times New Roman"/>
          <w:sz w:val="24"/>
          <w:szCs w:val="24"/>
        </w:rPr>
        <w:t>200</w:t>
      </w:r>
      <w:r>
        <w:rPr>
          <w:rFonts w:ascii="Times New Roman" w:hAnsi="Times New Roman"/>
          <w:sz w:val="24"/>
          <w:szCs w:val="24"/>
        </w:rPr>
        <w:t>9</w:t>
      </w:r>
      <w:r w:rsidRPr="00C00D3E">
        <w:rPr>
          <w:rFonts w:ascii="Times New Roman" w:hAnsi="Times New Roman"/>
          <w:sz w:val="24"/>
          <w:szCs w:val="24"/>
        </w:rPr>
        <w:t xml:space="preserve"> m. tyrimo imtis – </w:t>
      </w:r>
      <w:r w:rsidRPr="009901BE">
        <w:rPr>
          <w:rFonts w:ascii="Times New Roman" w:hAnsi="Times New Roman"/>
          <w:sz w:val="24"/>
          <w:szCs w:val="24"/>
        </w:rPr>
        <w:t>440</w:t>
      </w:r>
      <w:r w:rsidRPr="00C00D3E">
        <w:rPr>
          <w:rFonts w:ascii="Times New Roman" w:hAnsi="Times New Roman"/>
          <w:sz w:val="24"/>
          <w:szCs w:val="24"/>
        </w:rPr>
        <w:t xml:space="preserve"> mokinių</w:t>
      </w:r>
      <w:r>
        <w:rPr>
          <w:rFonts w:ascii="Times New Roman" w:hAnsi="Times New Roman"/>
          <w:sz w:val="24"/>
          <w:szCs w:val="24"/>
        </w:rPr>
        <w:t xml:space="preserve">, </w:t>
      </w:r>
      <w:r w:rsidRPr="00C00D3E">
        <w:rPr>
          <w:rFonts w:ascii="Times New Roman" w:hAnsi="Times New Roman"/>
          <w:sz w:val="24"/>
          <w:szCs w:val="24"/>
        </w:rPr>
        <w:t>202</w:t>
      </w:r>
      <w:r>
        <w:rPr>
          <w:rFonts w:ascii="Times New Roman" w:hAnsi="Times New Roman"/>
          <w:sz w:val="24"/>
          <w:szCs w:val="24"/>
        </w:rPr>
        <w:t>2</w:t>
      </w:r>
      <w:r w:rsidRPr="00C00D3E">
        <w:rPr>
          <w:rFonts w:ascii="Times New Roman" w:hAnsi="Times New Roman"/>
          <w:sz w:val="24"/>
          <w:szCs w:val="24"/>
        </w:rPr>
        <w:t xml:space="preserve"> m. –</w:t>
      </w:r>
      <w:r>
        <w:rPr>
          <w:rFonts w:ascii="Times New Roman" w:hAnsi="Times New Roman"/>
          <w:sz w:val="24"/>
          <w:szCs w:val="24"/>
        </w:rPr>
        <w:t xml:space="preserve"> </w:t>
      </w:r>
      <w:r w:rsidRPr="009901BE">
        <w:rPr>
          <w:rFonts w:ascii="Times New Roman" w:hAnsi="Times New Roman"/>
          <w:color w:val="000000" w:themeColor="text1"/>
          <w:sz w:val="24"/>
          <w:szCs w:val="24"/>
        </w:rPr>
        <w:t>980</w:t>
      </w:r>
      <w:r w:rsidR="00430403">
        <w:rPr>
          <w:rFonts w:ascii="Times New Roman" w:hAnsi="Times New Roman"/>
          <w:color w:val="000000" w:themeColor="text1"/>
          <w:sz w:val="24"/>
          <w:szCs w:val="24"/>
        </w:rPr>
        <w:t xml:space="preserve">. </w:t>
      </w:r>
      <w:r w:rsidR="000C6A45" w:rsidRPr="00C00D3E">
        <w:rPr>
          <w:rFonts w:ascii="Times New Roman" w:hAnsi="Times New Roman"/>
          <w:sz w:val="24"/>
          <w:szCs w:val="24"/>
        </w:rPr>
        <w:t>Tyrimo</w:t>
      </w:r>
      <w:r w:rsidR="00DC19BA">
        <w:rPr>
          <w:rFonts w:ascii="Times New Roman" w:hAnsi="Times New Roman"/>
          <w:sz w:val="24"/>
          <w:szCs w:val="24"/>
        </w:rPr>
        <w:t xml:space="preserve"> </w:t>
      </w:r>
      <w:r w:rsidR="000C6A45" w:rsidRPr="00C00D3E">
        <w:rPr>
          <w:rFonts w:ascii="Times New Roman" w:hAnsi="Times New Roman"/>
          <w:sz w:val="24"/>
          <w:szCs w:val="24"/>
        </w:rPr>
        <w:t xml:space="preserve">objektu pasirinkti Klaipėdos rajono savivaldybės </w:t>
      </w:r>
      <w:r w:rsidR="00814A5E" w:rsidRPr="00DC19BA">
        <w:rPr>
          <w:rFonts w:ascii="Times New Roman" w:hAnsi="Times New Roman"/>
          <w:sz w:val="24"/>
          <w:szCs w:val="24"/>
        </w:rPr>
        <w:t>vaikų dantų valymosi įproči</w:t>
      </w:r>
      <w:r w:rsidR="00814A5E">
        <w:rPr>
          <w:rFonts w:ascii="Times New Roman" w:hAnsi="Times New Roman"/>
          <w:sz w:val="24"/>
          <w:szCs w:val="24"/>
        </w:rPr>
        <w:t>ai</w:t>
      </w:r>
      <w:r w:rsidR="00814A5E" w:rsidRPr="00DC19BA">
        <w:rPr>
          <w:rFonts w:ascii="Times New Roman" w:hAnsi="Times New Roman"/>
          <w:sz w:val="24"/>
          <w:szCs w:val="24"/>
        </w:rPr>
        <w:t xml:space="preserve"> ir burnos sveikat</w:t>
      </w:r>
      <w:r w:rsidR="00814A5E">
        <w:rPr>
          <w:rFonts w:ascii="Times New Roman" w:hAnsi="Times New Roman"/>
          <w:sz w:val="24"/>
          <w:szCs w:val="24"/>
        </w:rPr>
        <w:t xml:space="preserve">a, </w:t>
      </w:r>
      <w:r w:rsidR="00DC19BA" w:rsidRPr="00DC19BA">
        <w:rPr>
          <w:rFonts w:ascii="Times New Roman" w:hAnsi="Times New Roman"/>
          <w:sz w:val="24"/>
          <w:szCs w:val="24"/>
        </w:rPr>
        <w:t xml:space="preserve">odontologinių paslaugų </w:t>
      </w:r>
      <w:r w:rsidR="00FE34B8">
        <w:rPr>
          <w:rFonts w:ascii="Times New Roman" w:hAnsi="Times New Roman"/>
          <w:sz w:val="24"/>
          <w:szCs w:val="24"/>
        </w:rPr>
        <w:t xml:space="preserve">prieinamumas vaikams, </w:t>
      </w:r>
      <w:r w:rsidR="00DC19BA">
        <w:rPr>
          <w:rFonts w:ascii="Times New Roman" w:hAnsi="Times New Roman"/>
          <w:sz w:val="24"/>
          <w:szCs w:val="24"/>
        </w:rPr>
        <w:t xml:space="preserve">bei jų </w:t>
      </w:r>
      <w:r w:rsidR="00DC19BA" w:rsidRPr="00DC19BA">
        <w:rPr>
          <w:rFonts w:ascii="Times New Roman" w:hAnsi="Times New Roman"/>
          <w:sz w:val="24"/>
          <w:szCs w:val="24"/>
        </w:rPr>
        <w:t>pokyč</w:t>
      </w:r>
      <w:r w:rsidR="00DC19BA">
        <w:rPr>
          <w:rFonts w:ascii="Times New Roman" w:hAnsi="Times New Roman"/>
          <w:sz w:val="24"/>
          <w:szCs w:val="24"/>
        </w:rPr>
        <w:t>iai</w:t>
      </w:r>
      <w:r w:rsidR="00D12CBB">
        <w:rPr>
          <w:rFonts w:ascii="Times New Roman" w:hAnsi="Times New Roman"/>
          <w:sz w:val="24"/>
          <w:szCs w:val="24"/>
        </w:rPr>
        <w:t>,</w:t>
      </w:r>
      <w:r w:rsidR="00DC19BA">
        <w:rPr>
          <w:rFonts w:ascii="Times New Roman" w:hAnsi="Times New Roman"/>
          <w:sz w:val="24"/>
          <w:szCs w:val="24"/>
        </w:rPr>
        <w:t xml:space="preserve"> lyginant su</w:t>
      </w:r>
      <w:r w:rsidR="00DC19BA" w:rsidRPr="00DC19BA">
        <w:rPr>
          <w:rFonts w:ascii="Times New Roman" w:hAnsi="Times New Roman"/>
          <w:sz w:val="24"/>
          <w:szCs w:val="24"/>
        </w:rPr>
        <w:t xml:space="preserve"> 2009 met</w:t>
      </w:r>
      <w:r w:rsidR="00DC19BA">
        <w:rPr>
          <w:rFonts w:ascii="Times New Roman" w:hAnsi="Times New Roman"/>
          <w:sz w:val="24"/>
          <w:szCs w:val="24"/>
        </w:rPr>
        <w:t>ais</w:t>
      </w:r>
      <w:r w:rsidR="007605E4">
        <w:rPr>
          <w:rFonts w:ascii="Times New Roman" w:hAnsi="Times New Roman"/>
          <w:sz w:val="24"/>
          <w:szCs w:val="24"/>
        </w:rPr>
        <w:t>,</w:t>
      </w:r>
      <w:r w:rsidR="007605E4" w:rsidRPr="007605E4">
        <w:rPr>
          <w:rFonts w:ascii="Times New Roman" w:hAnsi="Times New Roman"/>
          <w:sz w:val="24"/>
          <w:szCs w:val="24"/>
        </w:rPr>
        <w:t xml:space="preserve"> vaikų dantų problemų savigyda ir skubios sveikatos priežiūros pagalbos prieinamum</w:t>
      </w:r>
      <w:r w:rsidR="007605E4">
        <w:rPr>
          <w:rFonts w:ascii="Times New Roman" w:hAnsi="Times New Roman"/>
          <w:sz w:val="24"/>
          <w:szCs w:val="24"/>
        </w:rPr>
        <w:t>as</w:t>
      </w:r>
      <w:r w:rsidR="008A10A5">
        <w:rPr>
          <w:rFonts w:ascii="Times New Roman" w:hAnsi="Times New Roman"/>
          <w:sz w:val="24"/>
          <w:szCs w:val="24"/>
        </w:rPr>
        <w:t xml:space="preserve"> COVID-19</w:t>
      </w:r>
      <w:r w:rsidR="007605E4" w:rsidRPr="007605E4">
        <w:rPr>
          <w:rFonts w:ascii="Times New Roman" w:hAnsi="Times New Roman"/>
          <w:sz w:val="24"/>
          <w:szCs w:val="24"/>
        </w:rPr>
        <w:t xml:space="preserve"> epidemijos laikotarpiu</w:t>
      </w:r>
      <w:r w:rsidR="00814A5E">
        <w:rPr>
          <w:rFonts w:ascii="Times New Roman" w:hAnsi="Times New Roman"/>
          <w:sz w:val="24"/>
          <w:szCs w:val="24"/>
        </w:rPr>
        <w:t>.</w:t>
      </w:r>
    </w:p>
    <w:p w14:paraId="1770BD5E" w14:textId="77777777" w:rsidR="000C6A45" w:rsidRPr="00367C65" w:rsidRDefault="000C6A45" w:rsidP="00007BB8">
      <w:pPr>
        <w:pStyle w:val="Antrat2"/>
        <w:spacing w:before="240" w:after="240" w:line="240" w:lineRule="auto"/>
        <w:rPr>
          <w:rFonts w:ascii="Times New Roman" w:hAnsi="Times New Roman"/>
          <w:b/>
          <w:color w:val="595959" w:themeColor="text1" w:themeTint="A6"/>
          <w:lang w:val="lt-LT"/>
        </w:rPr>
      </w:pPr>
      <w:bookmarkStart w:id="13" w:name="_Toc70578247"/>
      <w:bookmarkStart w:id="14" w:name="_Toc106889135"/>
      <w:r w:rsidRPr="00367C65">
        <w:rPr>
          <w:rFonts w:ascii="Times New Roman" w:hAnsi="Times New Roman"/>
          <w:b/>
          <w:color w:val="595959" w:themeColor="text1" w:themeTint="A6"/>
          <w:lang w:val="lt-LT"/>
        </w:rPr>
        <w:t>Tyrimo instrumentas</w:t>
      </w:r>
      <w:bookmarkEnd w:id="13"/>
      <w:bookmarkEnd w:id="14"/>
    </w:p>
    <w:p w14:paraId="2EE45182" w14:textId="77777777" w:rsidR="00442D17" w:rsidRDefault="00EC0214" w:rsidP="000C6A45">
      <w:pPr>
        <w:tabs>
          <w:tab w:val="left" w:pos="720"/>
        </w:tabs>
        <w:spacing w:after="0" w:line="276" w:lineRule="auto"/>
        <w:ind w:firstLine="567"/>
        <w:jc w:val="both"/>
        <w:rPr>
          <w:rFonts w:ascii="Times New Roman" w:hAnsi="Times New Roman"/>
          <w:sz w:val="24"/>
          <w:szCs w:val="24"/>
        </w:rPr>
        <w:sectPr w:rsidR="00442D17" w:rsidSect="00442D17">
          <w:footerReference w:type="default" r:id="rId14"/>
          <w:footerReference w:type="first" r:id="rId15"/>
          <w:pgSz w:w="12240" w:h="15840"/>
          <w:pgMar w:top="1440" w:right="758" w:bottom="1440" w:left="851" w:header="720" w:footer="720" w:gutter="0"/>
          <w:cols w:space="720"/>
          <w:titlePg/>
          <w:docGrid w:linePitch="360"/>
        </w:sectPr>
      </w:pPr>
      <w:r>
        <w:rPr>
          <w:rFonts w:ascii="Times New Roman" w:hAnsi="Times New Roman"/>
          <w:sz w:val="24"/>
          <w:szCs w:val="24"/>
        </w:rPr>
        <w:t xml:space="preserve">2009 m. </w:t>
      </w:r>
      <w:r w:rsidR="00814A5E">
        <w:rPr>
          <w:rFonts w:ascii="Times New Roman" w:hAnsi="Times New Roman"/>
          <w:sz w:val="24"/>
          <w:szCs w:val="24"/>
        </w:rPr>
        <w:t xml:space="preserve">tyrimo vykdymui </w:t>
      </w:r>
      <w:r>
        <w:rPr>
          <w:rFonts w:ascii="Times New Roman" w:hAnsi="Times New Roman"/>
          <w:sz w:val="24"/>
          <w:szCs w:val="24"/>
        </w:rPr>
        <w:t xml:space="preserve">klausimyną parengė </w:t>
      </w:r>
      <w:r w:rsidRPr="00EC0214">
        <w:rPr>
          <w:rFonts w:ascii="Times New Roman" w:hAnsi="Times New Roman"/>
          <w:sz w:val="24"/>
          <w:szCs w:val="24"/>
        </w:rPr>
        <w:t>Klaipėdos rajono savivaldybės visuomenės sveikatos biuras kartu su Klaipėdos rajono savivaldybės administracijos Kultūros, sveikatos ir socialinės politikos skyriumi</w:t>
      </w:r>
      <w:r w:rsidR="000C6A45" w:rsidRPr="00C00D3E">
        <w:rPr>
          <w:rFonts w:ascii="Times New Roman" w:hAnsi="Times New Roman"/>
          <w:sz w:val="24"/>
          <w:szCs w:val="24"/>
        </w:rPr>
        <w:t xml:space="preserve">. </w:t>
      </w:r>
      <w:r>
        <w:rPr>
          <w:rFonts w:ascii="Times New Roman" w:hAnsi="Times New Roman"/>
          <w:sz w:val="24"/>
          <w:szCs w:val="24"/>
        </w:rPr>
        <w:t>Anketa sudar</w:t>
      </w:r>
      <w:r w:rsidR="00455A08">
        <w:rPr>
          <w:rFonts w:ascii="Times New Roman" w:hAnsi="Times New Roman"/>
          <w:sz w:val="24"/>
          <w:szCs w:val="24"/>
        </w:rPr>
        <w:t>ė</w:t>
      </w:r>
      <w:r>
        <w:rPr>
          <w:rFonts w:ascii="Times New Roman" w:hAnsi="Times New Roman"/>
          <w:sz w:val="24"/>
          <w:szCs w:val="24"/>
        </w:rPr>
        <w:t xml:space="preserve"> s</w:t>
      </w:r>
      <w:r w:rsidR="00067739">
        <w:rPr>
          <w:rFonts w:ascii="Times New Roman" w:hAnsi="Times New Roman"/>
          <w:sz w:val="24"/>
          <w:szCs w:val="24"/>
        </w:rPr>
        <w:t>o</w:t>
      </w:r>
      <w:r>
        <w:rPr>
          <w:rFonts w:ascii="Times New Roman" w:hAnsi="Times New Roman"/>
          <w:sz w:val="24"/>
          <w:szCs w:val="24"/>
        </w:rPr>
        <w:t xml:space="preserve">ciodemografiniai klausimai (vaiko lytis, amžius, tėvų amžius, šeimyninė padėtis, išsilavinimas, darbo specifika), klausimai apie </w:t>
      </w:r>
      <w:r w:rsidRPr="00EC0214">
        <w:rPr>
          <w:rFonts w:ascii="Times New Roman" w:hAnsi="Times New Roman"/>
          <w:sz w:val="24"/>
          <w:szCs w:val="24"/>
        </w:rPr>
        <w:t>vaikų dantų valymosi įproči</w:t>
      </w:r>
      <w:r>
        <w:rPr>
          <w:rFonts w:ascii="Times New Roman" w:hAnsi="Times New Roman"/>
          <w:sz w:val="24"/>
          <w:szCs w:val="24"/>
        </w:rPr>
        <w:t xml:space="preserve">us </w:t>
      </w:r>
      <w:r w:rsidRPr="00EC0214">
        <w:rPr>
          <w:rFonts w:ascii="Times New Roman" w:hAnsi="Times New Roman"/>
          <w:sz w:val="24"/>
          <w:szCs w:val="24"/>
        </w:rPr>
        <w:t>ir burnos sveikat</w:t>
      </w:r>
      <w:r>
        <w:rPr>
          <w:rFonts w:ascii="Times New Roman" w:hAnsi="Times New Roman"/>
          <w:sz w:val="24"/>
          <w:szCs w:val="24"/>
        </w:rPr>
        <w:t xml:space="preserve">ą (kaip dažnai </w:t>
      </w:r>
      <w:r w:rsidRPr="00EC0214">
        <w:rPr>
          <w:rFonts w:ascii="Times New Roman" w:hAnsi="Times New Roman"/>
          <w:sz w:val="24"/>
          <w:szCs w:val="24"/>
        </w:rPr>
        <w:t>valosi dantis šepetėliu ir pasta</w:t>
      </w:r>
      <w:r>
        <w:rPr>
          <w:rFonts w:ascii="Times New Roman" w:hAnsi="Times New Roman"/>
          <w:sz w:val="24"/>
          <w:szCs w:val="24"/>
        </w:rPr>
        <w:t>, a</w:t>
      </w:r>
      <w:r w:rsidRPr="00EC0214">
        <w:rPr>
          <w:rFonts w:ascii="Times New Roman" w:hAnsi="Times New Roman"/>
          <w:sz w:val="24"/>
          <w:szCs w:val="24"/>
        </w:rPr>
        <w:t>r vaikas turi sugedusių dantų, kuriuos reikėtų gydyti</w:t>
      </w:r>
      <w:r>
        <w:rPr>
          <w:rFonts w:ascii="Times New Roman" w:hAnsi="Times New Roman"/>
          <w:sz w:val="24"/>
          <w:szCs w:val="24"/>
        </w:rPr>
        <w:t>, a</w:t>
      </w:r>
      <w:r w:rsidRPr="00EC0214">
        <w:rPr>
          <w:rFonts w:ascii="Times New Roman" w:hAnsi="Times New Roman"/>
          <w:sz w:val="24"/>
          <w:szCs w:val="24"/>
        </w:rPr>
        <w:t>r vaikas turi plombuotų dantų</w:t>
      </w:r>
      <w:r>
        <w:rPr>
          <w:rFonts w:ascii="Times New Roman" w:hAnsi="Times New Roman"/>
          <w:sz w:val="24"/>
          <w:szCs w:val="24"/>
        </w:rPr>
        <w:t xml:space="preserve">, </w:t>
      </w:r>
      <w:r w:rsidRPr="00EC0214">
        <w:rPr>
          <w:rFonts w:ascii="Times New Roman" w:hAnsi="Times New Roman"/>
          <w:sz w:val="24"/>
          <w:szCs w:val="24"/>
        </w:rPr>
        <w:t>vaiko apsilankymo pas dantų gydytoją priežastis</w:t>
      </w:r>
      <w:r>
        <w:rPr>
          <w:rFonts w:ascii="Times New Roman" w:hAnsi="Times New Roman"/>
          <w:sz w:val="24"/>
          <w:szCs w:val="24"/>
        </w:rPr>
        <w:t xml:space="preserve"> ir kt.), </w:t>
      </w:r>
      <w:r w:rsidR="007E6CF7">
        <w:rPr>
          <w:rFonts w:ascii="Times New Roman" w:hAnsi="Times New Roman"/>
          <w:sz w:val="24"/>
          <w:szCs w:val="24"/>
        </w:rPr>
        <w:t xml:space="preserve">klausimai apie </w:t>
      </w:r>
      <w:r w:rsidR="007E6CF7" w:rsidRPr="007E6CF7">
        <w:rPr>
          <w:rFonts w:ascii="Times New Roman" w:hAnsi="Times New Roman"/>
          <w:sz w:val="24"/>
          <w:szCs w:val="24"/>
        </w:rPr>
        <w:t>odontologinių paslaugų vaikams prieinamumą</w:t>
      </w:r>
      <w:r w:rsidR="007E6CF7">
        <w:rPr>
          <w:rFonts w:ascii="Times New Roman" w:hAnsi="Times New Roman"/>
          <w:sz w:val="24"/>
          <w:szCs w:val="24"/>
        </w:rPr>
        <w:t xml:space="preserve"> (</w:t>
      </w:r>
      <w:r w:rsidR="007E6CF7" w:rsidRPr="007E6CF7">
        <w:rPr>
          <w:rFonts w:ascii="Times New Roman" w:hAnsi="Times New Roman"/>
          <w:sz w:val="24"/>
          <w:szCs w:val="24"/>
        </w:rPr>
        <w:t>atstumas nuo namų iki artimiausios sveikatos priežiūros įstaigos, kurioje teikiamos nemokamos odontologo paslaugos</w:t>
      </w:r>
      <w:r w:rsidR="007E6CF7">
        <w:rPr>
          <w:rFonts w:ascii="Times New Roman" w:hAnsi="Times New Roman"/>
          <w:sz w:val="24"/>
          <w:szCs w:val="24"/>
        </w:rPr>
        <w:t>, a</w:t>
      </w:r>
      <w:r w:rsidR="007E6CF7" w:rsidRPr="007E6CF7">
        <w:rPr>
          <w:rFonts w:ascii="Times New Roman" w:hAnsi="Times New Roman"/>
          <w:sz w:val="24"/>
          <w:szCs w:val="24"/>
        </w:rPr>
        <w:t>r yra galimybė nuo namų iki artimiausios nemokamas odontologines paslaugas</w:t>
      </w:r>
    </w:p>
    <w:p w14:paraId="29E6DC27" w14:textId="72D7745D" w:rsidR="00EC0214" w:rsidRDefault="007E6CF7" w:rsidP="000C6A45">
      <w:pPr>
        <w:tabs>
          <w:tab w:val="left" w:pos="720"/>
        </w:tabs>
        <w:spacing w:after="0" w:line="276" w:lineRule="auto"/>
        <w:ind w:firstLine="567"/>
        <w:jc w:val="both"/>
        <w:rPr>
          <w:rFonts w:ascii="Times New Roman" w:hAnsi="Times New Roman"/>
          <w:sz w:val="24"/>
          <w:szCs w:val="24"/>
        </w:rPr>
      </w:pPr>
      <w:r w:rsidRPr="007E6CF7">
        <w:rPr>
          <w:rFonts w:ascii="Times New Roman" w:hAnsi="Times New Roman"/>
          <w:sz w:val="24"/>
          <w:szCs w:val="24"/>
        </w:rPr>
        <w:lastRenderedPageBreak/>
        <w:t xml:space="preserve"> teikiančios įstaigos nuvykti viešuoju transportu</w:t>
      </w:r>
      <w:r>
        <w:rPr>
          <w:rFonts w:ascii="Times New Roman" w:hAnsi="Times New Roman"/>
          <w:sz w:val="24"/>
          <w:szCs w:val="24"/>
        </w:rPr>
        <w:t>, a</w:t>
      </w:r>
      <w:r w:rsidRPr="007E6CF7">
        <w:rPr>
          <w:rFonts w:ascii="Times New Roman" w:hAnsi="Times New Roman"/>
          <w:sz w:val="24"/>
          <w:szCs w:val="24"/>
        </w:rPr>
        <w:t>r norint vaikui gauti arčiausiai gyvenamosios vietovės esančio nemokamas paslaugas teikiančio odontologo paslaugas tenka laukti pacientų eilėse</w:t>
      </w:r>
      <w:r>
        <w:rPr>
          <w:rFonts w:ascii="Times New Roman" w:hAnsi="Times New Roman"/>
          <w:sz w:val="24"/>
          <w:szCs w:val="24"/>
        </w:rPr>
        <w:t xml:space="preserve"> ir kt.). 2022 m. </w:t>
      </w:r>
      <w:r w:rsidR="000B2DCD">
        <w:rPr>
          <w:rFonts w:ascii="Times New Roman" w:hAnsi="Times New Roman"/>
          <w:sz w:val="24"/>
          <w:szCs w:val="24"/>
        </w:rPr>
        <w:t xml:space="preserve">dalis anketos klausimų </w:t>
      </w:r>
      <w:r w:rsidR="00E37569">
        <w:rPr>
          <w:rFonts w:ascii="Times New Roman" w:hAnsi="Times New Roman"/>
          <w:sz w:val="24"/>
          <w:szCs w:val="24"/>
        </w:rPr>
        <w:t>buvo koreguojam</w:t>
      </w:r>
      <w:r w:rsidR="000B2DCD">
        <w:rPr>
          <w:rFonts w:ascii="Times New Roman" w:hAnsi="Times New Roman"/>
          <w:sz w:val="24"/>
          <w:szCs w:val="24"/>
        </w:rPr>
        <w:t>i</w:t>
      </w:r>
      <w:r w:rsidR="00814A5E">
        <w:rPr>
          <w:rFonts w:ascii="Times New Roman" w:hAnsi="Times New Roman"/>
          <w:sz w:val="24"/>
          <w:szCs w:val="24"/>
        </w:rPr>
        <w:t>: a</w:t>
      </w:r>
      <w:r w:rsidR="00E37569">
        <w:rPr>
          <w:rFonts w:ascii="Times New Roman" w:hAnsi="Times New Roman"/>
          <w:sz w:val="24"/>
          <w:szCs w:val="24"/>
        </w:rPr>
        <w:t xml:space="preserve">nketos sociodemografiniai klausimai apie šeimyninę padėtį, išsilavinimą buvo koreguojami pagal </w:t>
      </w:r>
      <w:r w:rsidR="007605E4" w:rsidRPr="007605E4">
        <w:rPr>
          <w:rFonts w:ascii="Times New Roman" w:hAnsi="Times New Roman"/>
          <w:sz w:val="24"/>
          <w:szCs w:val="24"/>
        </w:rPr>
        <w:t>suaugusių savivaldybės gyventojų gyvensenos stebėsenos tyrim</w:t>
      </w:r>
      <w:r w:rsidR="007605E4">
        <w:rPr>
          <w:rFonts w:ascii="Times New Roman" w:hAnsi="Times New Roman"/>
          <w:sz w:val="24"/>
          <w:szCs w:val="24"/>
        </w:rPr>
        <w:t xml:space="preserve">o </w:t>
      </w:r>
      <w:r w:rsidR="007605E4" w:rsidRPr="009901BE">
        <w:rPr>
          <w:rFonts w:ascii="Times New Roman" w:hAnsi="Times New Roman"/>
          <w:sz w:val="24"/>
          <w:szCs w:val="24"/>
        </w:rPr>
        <w:t>2022 m. klausimyn</w:t>
      </w:r>
      <w:r w:rsidR="007605E4">
        <w:rPr>
          <w:rFonts w:ascii="Times New Roman" w:hAnsi="Times New Roman"/>
          <w:sz w:val="24"/>
          <w:szCs w:val="24"/>
        </w:rPr>
        <w:t>ą</w:t>
      </w:r>
      <w:r w:rsidR="003D7CD1">
        <w:rPr>
          <w:rFonts w:ascii="Times New Roman" w:hAnsi="Times New Roman"/>
          <w:sz w:val="24"/>
          <w:szCs w:val="24"/>
        </w:rPr>
        <w:t xml:space="preserve">. </w:t>
      </w:r>
      <w:r w:rsidR="007717C5" w:rsidRPr="009901BE">
        <w:rPr>
          <w:rFonts w:ascii="Times New Roman" w:hAnsi="Times New Roman"/>
          <w:sz w:val="24"/>
          <w:szCs w:val="24"/>
        </w:rPr>
        <w:t>2022 m.</w:t>
      </w:r>
      <w:r w:rsidR="007717C5">
        <w:rPr>
          <w:rFonts w:ascii="Times New Roman" w:hAnsi="Times New Roman"/>
          <w:sz w:val="24"/>
          <w:szCs w:val="24"/>
        </w:rPr>
        <w:t xml:space="preserve"> į klausimyną įtrauktas</w:t>
      </w:r>
      <w:r w:rsidR="007717C5" w:rsidRPr="009901BE">
        <w:rPr>
          <w:rFonts w:ascii="Times New Roman" w:hAnsi="Times New Roman"/>
          <w:sz w:val="24"/>
          <w:szCs w:val="24"/>
        </w:rPr>
        <w:t xml:space="preserve"> papildomas klausimas</w:t>
      </w:r>
      <w:r w:rsidR="00F14EC6" w:rsidRPr="009901BE">
        <w:rPr>
          <w:rFonts w:ascii="Times New Roman" w:hAnsi="Times New Roman"/>
          <w:sz w:val="24"/>
          <w:szCs w:val="24"/>
        </w:rPr>
        <w:t>: dėl kokios priežasties Jūsų vaikas nesilankė pas dantų gydytoją per pastaruosius 12 m</w:t>
      </w:r>
      <w:r w:rsidR="00F14EC6">
        <w:rPr>
          <w:rFonts w:ascii="Times New Roman" w:hAnsi="Times New Roman"/>
          <w:sz w:val="24"/>
          <w:szCs w:val="24"/>
        </w:rPr>
        <w:t>ėnesių, remiantis kitais atliktais tyrimais</w:t>
      </w:r>
      <w:r w:rsidR="003D7CD1" w:rsidRPr="009901BE">
        <w:rPr>
          <w:rFonts w:ascii="Times New Roman" w:hAnsi="Times New Roman"/>
          <w:sz w:val="24"/>
          <w:szCs w:val="24"/>
        </w:rPr>
        <w:t xml:space="preserve"> (Sinkevičiūtė ir Daubaraitė, </w:t>
      </w:r>
      <w:r w:rsidR="00CA2EBE" w:rsidRPr="009901BE">
        <w:rPr>
          <w:rFonts w:ascii="Times New Roman" w:hAnsi="Times New Roman"/>
          <w:sz w:val="24"/>
          <w:szCs w:val="24"/>
        </w:rPr>
        <w:t>2018</w:t>
      </w:r>
      <w:r w:rsidR="00491DB9" w:rsidRPr="009901BE">
        <w:rPr>
          <w:rFonts w:ascii="Times New Roman" w:hAnsi="Times New Roman"/>
          <w:sz w:val="24"/>
          <w:szCs w:val="24"/>
        </w:rPr>
        <w:t>; Dahai, Shrestha &amp; Bhagat, 2020</w:t>
      </w:r>
      <w:r w:rsidR="00A54B86" w:rsidRPr="009901BE">
        <w:rPr>
          <w:rFonts w:ascii="Times New Roman" w:hAnsi="Times New Roman"/>
          <w:sz w:val="24"/>
          <w:szCs w:val="24"/>
        </w:rPr>
        <w:t>; Agili &amp; Farsi, 2020</w:t>
      </w:r>
      <w:r w:rsidR="00CA2EBE" w:rsidRPr="009901BE">
        <w:rPr>
          <w:rFonts w:ascii="Times New Roman" w:hAnsi="Times New Roman"/>
          <w:sz w:val="24"/>
          <w:szCs w:val="24"/>
        </w:rPr>
        <w:t>).</w:t>
      </w:r>
      <w:r w:rsidR="00F14EC6">
        <w:rPr>
          <w:rFonts w:ascii="Times New Roman" w:hAnsi="Times New Roman"/>
          <w:sz w:val="24"/>
          <w:szCs w:val="24"/>
        </w:rPr>
        <w:t xml:space="preserve"> </w:t>
      </w:r>
      <w:r w:rsidR="00814A5E" w:rsidRPr="009901BE">
        <w:rPr>
          <w:rFonts w:ascii="Times New Roman" w:hAnsi="Times New Roman"/>
          <w:sz w:val="24"/>
          <w:szCs w:val="24"/>
        </w:rPr>
        <w:t xml:space="preserve">2022 m. </w:t>
      </w:r>
      <w:r w:rsidR="006646E4">
        <w:rPr>
          <w:rFonts w:ascii="Times New Roman" w:hAnsi="Times New Roman"/>
          <w:sz w:val="24"/>
          <w:szCs w:val="24"/>
        </w:rPr>
        <w:t>Klaipėdos universitetas</w:t>
      </w:r>
      <w:r w:rsidRPr="007E6CF7">
        <w:rPr>
          <w:rFonts w:ascii="Times New Roman" w:hAnsi="Times New Roman"/>
          <w:sz w:val="24"/>
          <w:szCs w:val="24"/>
        </w:rPr>
        <w:t xml:space="preserve"> </w:t>
      </w:r>
      <w:r>
        <w:rPr>
          <w:rFonts w:ascii="Times New Roman" w:hAnsi="Times New Roman"/>
          <w:sz w:val="24"/>
          <w:szCs w:val="24"/>
        </w:rPr>
        <w:t xml:space="preserve">prisidėjo vykdant tyrimą ir į klausimyną įtraukė papildomų klausimų </w:t>
      </w:r>
      <w:bookmarkStart w:id="15" w:name="_Hlk95833251"/>
      <w:r w:rsidR="007605E4" w:rsidRPr="007605E4">
        <w:rPr>
          <w:rFonts w:ascii="Times New Roman" w:hAnsi="Times New Roman"/>
          <w:sz w:val="24"/>
          <w:szCs w:val="24"/>
        </w:rPr>
        <w:t xml:space="preserve">apie vaikų dantų problemų savigyda </w:t>
      </w:r>
      <w:r w:rsidR="007605E4">
        <w:rPr>
          <w:rFonts w:ascii="Times New Roman" w:hAnsi="Times New Roman"/>
          <w:sz w:val="24"/>
          <w:szCs w:val="24"/>
        </w:rPr>
        <w:t xml:space="preserve">ir </w:t>
      </w:r>
      <w:r w:rsidRPr="007E6CF7">
        <w:rPr>
          <w:rFonts w:ascii="Times New Roman" w:hAnsi="Times New Roman"/>
          <w:sz w:val="24"/>
          <w:szCs w:val="24"/>
        </w:rPr>
        <w:t>skubios</w:t>
      </w:r>
      <w:r w:rsidR="00E37569">
        <w:rPr>
          <w:rFonts w:ascii="Times New Roman" w:hAnsi="Times New Roman"/>
          <w:sz w:val="24"/>
          <w:szCs w:val="24"/>
        </w:rPr>
        <w:t xml:space="preserve"> sveikatos priežiūros</w:t>
      </w:r>
      <w:r w:rsidRPr="007E6CF7">
        <w:rPr>
          <w:rFonts w:ascii="Times New Roman" w:hAnsi="Times New Roman"/>
          <w:sz w:val="24"/>
          <w:szCs w:val="24"/>
        </w:rPr>
        <w:t xml:space="preserve"> pagalbos prieinamumą </w:t>
      </w:r>
      <w:r w:rsidR="008A10A5">
        <w:rPr>
          <w:rFonts w:ascii="Times New Roman" w:hAnsi="Times New Roman"/>
          <w:sz w:val="24"/>
          <w:szCs w:val="24"/>
        </w:rPr>
        <w:t>COVID-19</w:t>
      </w:r>
      <w:r w:rsidRPr="007E6CF7">
        <w:rPr>
          <w:rFonts w:ascii="Times New Roman" w:hAnsi="Times New Roman"/>
          <w:sz w:val="24"/>
          <w:szCs w:val="24"/>
        </w:rPr>
        <w:t xml:space="preserve"> epidemijos laikotarpiu</w:t>
      </w:r>
      <w:r w:rsidR="008B65BB">
        <w:rPr>
          <w:rFonts w:ascii="Times New Roman" w:hAnsi="Times New Roman"/>
          <w:sz w:val="24"/>
          <w:szCs w:val="24"/>
        </w:rPr>
        <w:t>,</w:t>
      </w:r>
      <w:r>
        <w:rPr>
          <w:rFonts w:ascii="Times New Roman" w:hAnsi="Times New Roman"/>
          <w:sz w:val="24"/>
          <w:szCs w:val="24"/>
        </w:rPr>
        <w:t xml:space="preserve"> </w:t>
      </w:r>
      <w:bookmarkEnd w:id="15"/>
      <w:r>
        <w:rPr>
          <w:rFonts w:ascii="Times New Roman" w:hAnsi="Times New Roman"/>
          <w:sz w:val="24"/>
          <w:szCs w:val="24"/>
        </w:rPr>
        <w:t xml:space="preserve">remiantis </w:t>
      </w:r>
      <w:r w:rsidR="00D41A00">
        <w:rPr>
          <w:rFonts w:ascii="Times New Roman" w:hAnsi="Times New Roman"/>
          <w:sz w:val="24"/>
          <w:szCs w:val="24"/>
        </w:rPr>
        <w:t xml:space="preserve">Turkijoje atliktos </w:t>
      </w:r>
      <w:r w:rsidR="007605E4">
        <w:rPr>
          <w:rFonts w:ascii="Times New Roman" w:hAnsi="Times New Roman"/>
          <w:sz w:val="24"/>
          <w:szCs w:val="24"/>
        </w:rPr>
        <w:t xml:space="preserve">tėvų </w:t>
      </w:r>
      <w:r w:rsidR="00D41A00">
        <w:rPr>
          <w:rFonts w:ascii="Times New Roman" w:hAnsi="Times New Roman"/>
          <w:sz w:val="24"/>
          <w:szCs w:val="24"/>
        </w:rPr>
        <w:t xml:space="preserve">apklausos duomenimis </w:t>
      </w:r>
      <w:r w:rsidR="003D7CD1">
        <w:rPr>
          <w:rFonts w:ascii="Times New Roman" w:hAnsi="Times New Roman"/>
          <w:sz w:val="24"/>
          <w:szCs w:val="24"/>
        </w:rPr>
        <w:t xml:space="preserve">(Tunc, Aksoy, Arslan </w:t>
      </w:r>
      <w:r w:rsidR="00D157B0">
        <w:rPr>
          <w:rFonts w:ascii="Times New Roman" w:hAnsi="Times New Roman"/>
          <w:sz w:val="24"/>
          <w:szCs w:val="24"/>
        </w:rPr>
        <w:t>&amp;</w:t>
      </w:r>
      <w:r w:rsidR="003D7CD1">
        <w:rPr>
          <w:rFonts w:ascii="Times New Roman" w:hAnsi="Times New Roman"/>
          <w:sz w:val="24"/>
          <w:szCs w:val="24"/>
        </w:rPr>
        <w:t xml:space="preserve"> Kaya, 2021)</w:t>
      </w:r>
      <w:r w:rsidR="00E37569">
        <w:rPr>
          <w:rFonts w:ascii="Times New Roman" w:hAnsi="Times New Roman"/>
          <w:sz w:val="24"/>
          <w:szCs w:val="24"/>
        </w:rPr>
        <w:t xml:space="preserve">. </w:t>
      </w:r>
      <w:r w:rsidR="00814A5E">
        <w:rPr>
          <w:rFonts w:ascii="Times New Roman" w:hAnsi="Times New Roman"/>
          <w:sz w:val="24"/>
          <w:szCs w:val="24"/>
        </w:rPr>
        <w:t xml:space="preserve">2022 m. koreguotas klausimynas suderintas su </w:t>
      </w:r>
      <w:r w:rsidR="00814A5E" w:rsidRPr="00814A5E">
        <w:rPr>
          <w:rFonts w:ascii="Times New Roman" w:hAnsi="Times New Roman"/>
          <w:sz w:val="24"/>
          <w:szCs w:val="24"/>
        </w:rPr>
        <w:t>Klaipėdos rajono savivaldybės administracijos Kultūros, sveikatos ir socialinės politikos skyriumi.</w:t>
      </w:r>
    </w:p>
    <w:p w14:paraId="7EA27373" w14:textId="77777777" w:rsidR="00955108" w:rsidRPr="00367C65" w:rsidRDefault="00955108" w:rsidP="00007BB8">
      <w:pPr>
        <w:pStyle w:val="Antrat2"/>
        <w:spacing w:before="240" w:after="240"/>
        <w:rPr>
          <w:rFonts w:ascii="Times New Roman" w:hAnsi="Times New Roman"/>
          <w:b/>
          <w:color w:val="595959" w:themeColor="text1" w:themeTint="A6"/>
          <w:lang w:val="lt-LT"/>
        </w:rPr>
      </w:pPr>
      <w:bookmarkStart w:id="16" w:name="_Toc70578248"/>
      <w:bookmarkStart w:id="17" w:name="_Toc106889136"/>
      <w:r w:rsidRPr="00367C65">
        <w:rPr>
          <w:rFonts w:ascii="Times New Roman" w:hAnsi="Times New Roman"/>
          <w:b/>
          <w:color w:val="595959" w:themeColor="text1" w:themeTint="A6"/>
          <w:lang w:val="lt-LT"/>
        </w:rPr>
        <w:t>Duomenų analizės metodai</w:t>
      </w:r>
      <w:bookmarkEnd w:id="16"/>
      <w:bookmarkEnd w:id="17"/>
    </w:p>
    <w:p w14:paraId="39340933" w14:textId="6DC86EC3" w:rsidR="00955108" w:rsidRPr="00C00D3E" w:rsidRDefault="00955108" w:rsidP="00955108">
      <w:pPr>
        <w:tabs>
          <w:tab w:val="left" w:pos="720"/>
        </w:tabs>
        <w:spacing w:after="240" w:line="276" w:lineRule="auto"/>
        <w:ind w:firstLine="567"/>
        <w:jc w:val="both"/>
        <w:rPr>
          <w:rFonts w:ascii="Times New Roman" w:hAnsi="Times New Roman"/>
          <w:sz w:val="24"/>
          <w:szCs w:val="24"/>
        </w:rPr>
      </w:pPr>
      <w:r w:rsidRPr="00C00D3E">
        <w:rPr>
          <w:rFonts w:ascii="Times New Roman" w:hAnsi="Times New Roman"/>
          <w:sz w:val="24"/>
          <w:szCs w:val="24"/>
        </w:rPr>
        <w:t>Statistinė surinktų duomenų analizė buvo atliekama naudojant SPSS programinio paketo 17.0 versiją ir „Ms Excel“ program</w:t>
      </w:r>
      <w:r>
        <w:rPr>
          <w:rFonts w:ascii="Times New Roman" w:hAnsi="Times New Roman"/>
          <w:sz w:val="24"/>
          <w:szCs w:val="24"/>
        </w:rPr>
        <w:t>ą</w:t>
      </w:r>
      <w:r w:rsidRPr="00C00D3E">
        <w:rPr>
          <w:rFonts w:ascii="Times New Roman" w:hAnsi="Times New Roman"/>
          <w:sz w:val="24"/>
          <w:szCs w:val="24"/>
        </w:rPr>
        <w:t>. Kintamųjų pasiskirstymui apskaičiuoti buvo naudojamos dažnio lentelės.</w:t>
      </w:r>
      <w:r w:rsidR="004A112B">
        <w:rPr>
          <w:rFonts w:ascii="Times New Roman" w:hAnsi="Times New Roman"/>
          <w:sz w:val="24"/>
          <w:szCs w:val="24"/>
        </w:rPr>
        <w:t xml:space="preserve"> Kintamųjų</w:t>
      </w:r>
      <w:r w:rsidRPr="00C00D3E">
        <w:rPr>
          <w:rFonts w:ascii="Times New Roman" w:hAnsi="Times New Roman"/>
          <w:sz w:val="24"/>
          <w:szCs w:val="24"/>
        </w:rPr>
        <w:t xml:space="preserve"> </w:t>
      </w:r>
      <w:r w:rsidR="004A112B">
        <w:rPr>
          <w:rFonts w:ascii="Times New Roman" w:hAnsi="Times New Roman"/>
          <w:sz w:val="24"/>
          <w:szCs w:val="24"/>
        </w:rPr>
        <w:t xml:space="preserve">pokyčiams </w:t>
      </w:r>
      <w:r w:rsidRPr="00C00D3E">
        <w:rPr>
          <w:rFonts w:ascii="Times New Roman" w:hAnsi="Times New Roman"/>
          <w:sz w:val="24"/>
          <w:szCs w:val="24"/>
        </w:rPr>
        <w:t xml:space="preserve">įrodyti </w:t>
      </w:r>
      <w:r w:rsidR="005E1E74">
        <w:rPr>
          <w:rFonts w:ascii="Times New Roman" w:hAnsi="Times New Roman"/>
          <w:sz w:val="24"/>
          <w:szCs w:val="24"/>
        </w:rPr>
        <w:t>buvo taikomas tikimybių lygybės kriterijus.</w:t>
      </w:r>
      <w:r w:rsidRPr="00C00D3E">
        <w:rPr>
          <w:rFonts w:ascii="Times New Roman" w:hAnsi="Times New Roman"/>
          <w:sz w:val="24"/>
          <w:szCs w:val="24"/>
        </w:rPr>
        <w:t xml:space="preserve"> </w:t>
      </w:r>
      <w:r w:rsidR="007956E3">
        <w:rPr>
          <w:rFonts w:ascii="Times New Roman" w:hAnsi="Times New Roman"/>
          <w:sz w:val="24"/>
          <w:szCs w:val="24"/>
        </w:rPr>
        <w:t>Pokyčių</w:t>
      </w:r>
      <w:r w:rsidRPr="00C00D3E">
        <w:rPr>
          <w:rFonts w:ascii="Times New Roman" w:hAnsi="Times New Roman"/>
          <w:sz w:val="24"/>
          <w:szCs w:val="24"/>
        </w:rPr>
        <w:t xml:space="preserve"> skirtumas laikytas statistiškai reikšming</w:t>
      </w:r>
      <w:r>
        <w:rPr>
          <w:rFonts w:ascii="Times New Roman" w:hAnsi="Times New Roman"/>
          <w:sz w:val="24"/>
          <w:szCs w:val="24"/>
        </w:rPr>
        <w:t>u</w:t>
      </w:r>
      <w:r w:rsidRPr="00C00D3E">
        <w:rPr>
          <w:rFonts w:ascii="Times New Roman" w:hAnsi="Times New Roman"/>
          <w:sz w:val="24"/>
          <w:szCs w:val="24"/>
        </w:rPr>
        <w:t>, kai p&lt;0,05</w:t>
      </w:r>
      <w:r>
        <w:rPr>
          <w:rFonts w:ascii="Times New Roman" w:hAnsi="Times New Roman"/>
          <w:sz w:val="24"/>
          <w:szCs w:val="24"/>
        </w:rPr>
        <w:t xml:space="preserve"> ir </w:t>
      </w:r>
      <w:r w:rsidRPr="00C00D3E">
        <w:rPr>
          <w:rFonts w:ascii="Times New Roman" w:hAnsi="Times New Roman"/>
          <w:sz w:val="24"/>
          <w:szCs w:val="24"/>
        </w:rPr>
        <w:t>p&lt;=0,0001. Gauti duomenys pateikiami grafiškai</w:t>
      </w:r>
      <w:r w:rsidR="00820800">
        <w:rPr>
          <w:rFonts w:ascii="Times New Roman" w:hAnsi="Times New Roman"/>
          <w:sz w:val="24"/>
          <w:szCs w:val="24"/>
        </w:rPr>
        <w:t>.</w:t>
      </w:r>
    </w:p>
    <w:p w14:paraId="21857AB4" w14:textId="77777777" w:rsidR="00955108" w:rsidRPr="009901BE" w:rsidRDefault="00955108" w:rsidP="000C6A45">
      <w:pPr>
        <w:tabs>
          <w:tab w:val="left" w:pos="720"/>
        </w:tabs>
        <w:spacing w:after="0" w:line="276" w:lineRule="auto"/>
        <w:ind w:firstLine="567"/>
        <w:jc w:val="both"/>
        <w:rPr>
          <w:rFonts w:ascii="Times New Roman" w:hAnsi="Times New Roman"/>
          <w:sz w:val="24"/>
          <w:szCs w:val="24"/>
        </w:rPr>
      </w:pPr>
    </w:p>
    <w:p w14:paraId="153C0D0B" w14:textId="77777777" w:rsidR="00430403" w:rsidRDefault="00430403" w:rsidP="007E671D">
      <w:pPr>
        <w:tabs>
          <w:tab w:val="left" w:pos="720"/>
        </w:tabs>
        <w:spacing w:after="0" w:line="276" w:lineRule="auto"/>
        <w:jc w:val="both"/>
        <w:rPr>
          <w:rFonts w:ascii="Times New Roman" w:hAnsi="Times New Roman"/>
          <w:color w:val="000000" w:themeColor="text1"/>
          <w:sz w:val="24"/>
          <w:szCs w:val="24"/>
        </w:rPr>
      </w:pPr>
    </w:p>
    <w:p w14:paraId="7D169799" w14:textId="77777777" w:rsidR="00442D17" w:rsidRDefault="00442D17" w:rsidP="00007BB8">
      <w:pPr>
        <w:pStyle w:val="Antrat1"/>
        <w:shd w:val="clear" w:color="auto" w:fill="F2F2F2" w:themeFill="background1" w:themeFillShade="F2"/>
        <w:tabs>
          <w:tab w:val="left" w:pos="4545"/>
          <w:tab w:val="center" w:pos="5315"/>
        </w:tabs>
        <w:spacing w:after="240"/>
        <w:rPr>
          <w:rFonts w:ascii="Times New Roman" w:hAnsi="Times New Roman"/>
          <w:b/>
          <w:bCs/>
          <w:color w:val="538135" w:themeColor="accent6" w:themeShade="BF"/>
          <w:sz w:val="28"/>
          <w:szCs w:val="28"/>
          <w:lang w:val="lt-LT"/>
        </w:rPr>
        <w:sectPr w:rsidR="00442D17" w:rsidSect="007E671D">
          <w:footerReference w:type="default" r:id="rId16"/>
          <w:pgSz w:w="12240" w:h="15840"/>
          <w:pgMar w:top="1440" w:right="758" w:bottom="1440" w:left="851" w:header="720" w:footer="720" w:gutter="0"/>
          <w:cols w:space="720"/>
          <w:docGrid w:linePitch="360"/>
        </w:sectPr>
      </w:pPr>
    </w:p>
    <w:p w14:paraId="246B6A4D" w14:textId="13390D75" w:rsidR="00EA04DD" w:rsidRPr="00007BB8" w:rsidRDefault="00EA04DD" w:rsidP="00007BB8">
      <w:pPr>
        <w:pStyle w:val="Antrat1"/>
        <w:shd w:val="clear" w:color="auto" w:fill="F2F2F2" w:themeFill="background1" w:themeFillShade="F2"/>
        <w:tabs>
          <w:tab w:val="left" w:pos="4545"/>
          <w:tab w:val="center" w:pos="5315"/>
        </w:tabs>
        <w:spacing w:after="240"/>
        <w:rPr>
          <w:rFonts w:ascii="Times New Roman" w:hAnsi="Times New Roman"/>
          <w:b/>
          <w:bCs/>
          <w:color w:val="538135" w:themeColor="accent6" w:themeShade="BF"/>
          <w:sz w:val="28"/>
          <w:szCs w:val="28"/>
        </w:rPr>
      </w:pPr>
      <w:bookmarkStart w:id="18" w:name="_Toc106889137"/>
      <w:r>
        <w:rPr>
          <w:rFonts w:ascii="Times New Roman" w:hAnsi="Times New Roman"/>
          <w:b/>
          <w:bCs/>
          <w:color w:val="538135" w:themeColor="accent6" w:themeShade="BF"/>
          <w:sz w:val="28"/>
          <w:szCs w:val="28"/>
          <w:lang w:val="lt-LT"/>
        </w:rPr>
        <w:lastRenderedPageBreak/>
        <w:t>RESPONDENTŲ SOCIODEMOGRAFINIAI DUOMENYS</w:t>
      </w:r>
      <w:bookmarkEnd w:id="18"/>
    </w:p>
    <w:p w14:paraId="7C49F9CD" w14:textId="5BEB184E" w:rsidR="000A26C5" w:rsidRDefault="006E3AEA" w:rsidP="004936E9">
      <w:pPr>
        <w:spacing w:after="0" w:line="276" w:lineRule="auto"/>
        <w:ind w:firstLine="567"/>
        <w:jc w:val="both"/>
        <w:rPr>
          <w:rFonts w:ascii="Times New Roman" w:hAnsi="Times New Roman"/>
          <w:sz w:val="24"/>
          <w:szCs w:val="24"/>
          <w:lang w:eastAsia="x-none"/>
        </w:rPr>
      </w:pPr>
      <w:r>
        <w:rPr>
          <w:rFonts w:ascii="Times New Roman" w:hAnsi="Times New Roman"/>
          <w:sz w:val="24"/>
          <w:szCs w:val="24"/>
          <w:lang w:eastAsia="x-none"/>
        </w:rPr>
        <w:t>Tyrimo apklausos anketą užpildė</w:t>
      </w:r>
      <w:r w:rsidR="00767E0E">
        <w:rPr>
          <w:rFonts w:ascii="Times New Roman" w:hAnsi="Times New Roman"/>
          <w:sz w:val="24"/>
          <w:szCs w:val="24"/>
          <w:lang w:eastAsia="x-none"/>
        </w:rPr>
        <w:t xml:space="preserve"> 980 tėvų</w:t>
      </w:r>
      <w:r w:rsidR="0039585B">
        <w:rPr>
          <w:rFonts w:ascii="Times New Roman" w:hAnsi="Times New Roman"/>
          <w:sz w:val="24"/>
          <w:szCs w:val="24"/>
          <w:lang w:eastAsia="x-none"/>
        </w:rPr>
        <w:t>,</w:t>
      </w:r>
      <w:r w:rsidR="00594658">
        <w:rPr>
          <w:rFonts w:ascii="Times New Roman" w:hAnsi="Times New Roman"/>
          <w:sz w:val="24"/>
          <w:szCs w:val="24"/>
          <w:lang w:eastAsia="x-none"/>
        </w:rPr>
        <w:t xml:space="preserve"> </w:t>
      </w:r>
      <w:r w:rsidR="009232C8">
        <w:rPr>
          <w:rFonts w:ascii="Times New Roman" w:hAnsi="Times New Roman"/>
          <w:sz w:val="24"/>
          <w:szCs w:val="24"/>
          <w:lang w:eastAsia="x-none"/>
        </w:rPr>
        <w:t xml:space="preserve">kurių vaikas lanko 1, 5 </w:t>
      </w:r>
      <w:r w:rsidR="00D41465">
        <w:rPr>
          <w:rFonts w:ascii="Times New Roman" w:hAnsi="Times New Roman"/>
          <w:sz w:val="24"/>
          <w:szCs w:val="24"/>
          <w:lang w:eastAsia="x-none"/>
        </w:rPr>
        <w:t>ir/ar 9 klasę.</w:t>
      </w:r>
      <w:r w:rsidR="000A26C5">
        <w:rPr>
          <w:rFonts w:ascii="Times New Roman" w:hAnsi="Times New Roman"/>
          <w:sz w:val="24"/>
          <w:szCs w:val="24"/>
          <w:lang w:eastAsia="x-none"/>
        </w:rPr>
        <w:t xml:space="preserve"> </w:t>
      </w:r>
      <w:r w:rsidR="00212F8C">
        <w:rPr>
          <w:rFonts w:ascii="Times New Roman" w:hAnsi="Times New Roman"/>
          <w:sz w:val="24"/>
          <w:szCs w:val="24"/>
          <w:lang w:eastAsia="x-none"/>
        </w:rPr>
        <w:t xml:space="preserve">Pagal </w:t>
      </w:r>
      <w:r w:rsidR="000023FD">
        <w:rPr>
          <w:rFonts w:ascii="Times New Roman" w:hAnsi="Times New Roman"/>
          <w:sz w:val="24"/>
          <w:szCs w:val="24"/>
          <w:lang w:eastAsia="x-none"/>
        </w:rPr>
        <w:t xml:space="preserve">vaikų </w:t>
      </w:r>
      <w:r w:rsidR="00212F8C">
        <w:rPr>
          <w:rFonts w:ascii="Times New Roman" w:hAnsi="Times New Roman"/>
          <w:sz w:val="24"/>
          <w:szCs w:val="24"/>
          <w:lang w:eastAsia="x-none"/>
        </w:rPr>
        <w:t>lytį</w:t>
      </w:r>
      <w:r w:rsidR="000023FD">
        <w:rPr>
          <w:rFonts w:ascii="Times New Roman" w:hAnsi="Times New Roman"/>
          <w:sz w:val="24"/>
          <w:szCs w:val="24"/>
          <w:lang w:eastAsia="x-none"/>
        </w:rPr>
        <w:t xml:space="preserve">: </w:t>
      </w:r>
      <w:r w:rsidR="00212F8C">
        <w:rPr>
          <w:rFonts w:ascii="Times New Roman" w:hAnsi="Times New Roman"/>
          <w:sz w:val="24"/>
          <w:szCs w:val="24"/>
          <w:lang w:eastAsia="x-none"/>
        </w:rPr>
        <w:t>52,4 proc. (n=512) berniukų ir 47,6 proc. (n=466) mergaičių</w:t>
      </w:r>
      <w:r w:rsidR="000023FD">
        <w:rPr>
          <w:rFonts w:ascii="Times New Roman" w:hAnsi="Times New Roman"/>
          <w:sz w:val="24"/>
          <w:szCs w:val="24"/>
          <w:lang w:eastAsia="x-none"/>
        </w:rPr>
        <w:t>.</w:t>
      </w:r>
      <w:r w:rsidR="00DD44A7">
        <w:rPr>
          <w:rFonts w:ascii="Times New Roman" w:hAnsi="Times New Roman"/>
          <w:sz w:val="24"/>
          <w:szCs w:val="24"/>
          <w:lang w:eastAsia="x-none"/>
        </w:rPr>
        <w:t xml:space="preserve"> </w:t>
      </w:r>
      <w:r w:rsidR="002574BD">
        <w:rPr>
          <w:rFonts w:ascii="Times New Roman" w:hAnsi="Times New Roman"/>
          <w:sz w:val="24"/>
          <w:szCs w:val="24"/>
          <w:lang w:eastAsia="x-none"/>
        </w:rPr>
        <w:t>Tėvų</w:t>
      </w:r>
      <w:r w:rsidR="00D41465">
        <w:rPr>
          <w:rFonts w:ascii="Times New Roman" w:hAnsi="Times New Roman"/>
          <w:sz w:val="24"/>
          <w:szCs w:val="24"/>
          <w:lang w:eastAsia="x-none"/>
        </w:rPr>
        <w:t xml:space="preserve"> amži</w:t>
      </w:r>
      <w:r w:rsidR="00DD44A7">
        <w:rPr>
          <w:rFonts w:ascii="Times New Roman" w:hAnsi="Times New Roman"/>
          <w:sz w:val="24"/>
          <w:szCs w:val="24"/>
          <w:lang w:eastAsia="x-none"/>
        </w:rPr>
        <w:t>a</w:t>
      </w:r>
      <w:r w:rsidR="00D41465">
        <w:rPr>
          <w:rFonts w:ascii="Times New Roman" w:hAnsi="Times New Roman"/>
          <w:sz w:val="24"/>
          <w:szCs w:val="24"/>
          <w:lang w:eastAsia="x-none"/>
        </w:rPr>
        <w:t>us</w:t>
      </w:r>
      <w:r w:rsidR="000A26C5">
        <w:rPr>
          <w:rFonts w:ascii="Times New Roman" w:hAnsi="Times New Roman"/>
          <w:sz w:val="24"/>
          <w:szCs w:val="24"/>
          <w:lang w:eastAsia="x-none"/>
        </w:rPr>
        <w:t xml:space="preserve"> </w:t>
      </w:r>
      <w:r w:rsidR="00D41465">
        <w:rPr>
          <w:rFonts w:ascii="Times New Roman" w:hAnsi="Times New Roman"/>
          <w:sz w:val="24"/>
          <w:szCs w:val="24"/>
          <w:lang w:eastAsia="x-none"/>
        </w:rPr>
        <w:t xml:space="preserve">vidurkis </w:t>
      </w:r>
      <w:r w:rsidR="009945FF">
        <w:rPr>
          <w:rFonts w:ascii="Times New Roman" w:hAnsi="Times New Roman"/>
          <w:sz w:val="24"/>
          <w:szCs w:val="24"/>
          <w:lang w:eastAsia="x-none"/>
        </w:rPr>
        <w:t>siekė</w:t>
      </w:r>
      <w:r w:rsidR="00D41465">
        <w:rPr>
          <w:rFonts w:ascii="Times New Roman" w:hAnsi="Times New Roman"/>
          <w:sz w:val="24"/>
          <w:szCs w:val="24"/>
          <w:lang w:eastAsia="x-none"/>
        </w:rPr>
        <w:t xml:space="preserve"> </w:t>
      </w:r>
      <w:r w:rsidR="00DD44A7">
        <w:rPr>
          <w:rFonts w:ascii="Times New Roman" w:hAnsi="Times New Roman"/>
          <w:sz w:val="24"/>
          <w:szCs w:val="24"/>
          <w:lang w:eastAsia="x-none"/>
        </w:rPr>
        <w:t>39,</w:t>
      </w:r>
      <w:r w:rsidR="002574BD">
        <w:rPr>
          <w:rFonts w:ascii="Times New Roman" w:hAnsi="Times New Roman"/>
          <w:sz w:val="24"/>
          <w:szCs w:val="24"/>
          <w:lang w:eastAsia="x-none"/>
        </w:rPr>
        <w:t>43</w:t>
      </w:r>
      <w:r w:rsidR="00DD44A7" w:rsidRPr="00DD44A7">
        <w:rPr>
          <w:rFonts w:ascii="Times New Roman" w:hAnsi="Times New Roman"/>
          <w:sz w:val="24"/>
          <w:szCs w:val="24"/>
          <w:lang w:eastAsia="x-none"/>
        </w:rPr>
        <w:t xml:space="preserve"> ± </w:t>
      </w:r>
      <w:r w:rsidR="002574BD">
        <w:rPr>
          <w:rFonts w:ascii="Times New Roman" w:hAnsi="Times New Roman"/>
          <w:sz w:val="24"/>
          <w:szCs w:val="24"/>
          <w:lang w:eastAsia="x-none"/>
        </w:rPr>
        <w:t>6,034</w:t>
      </w:r>
      <w:r w:rsidR="009945FF">
        <w:rPr>
          <w:rFonts w:ascii="Times New Roman" w:hAnsi="Times New Roman"/>
          <w:sz w:val="24"/>
          <w:szCs w:val="24"/>
          <w:lang w:eastAsia="x-none"/>
        </w:rPr>
        <w:t xml:space="preserve"> </w:t>
      </w:r>
      <w:r w:rsidR="00D41465">
        <w:rPr>
          <w:rFonts w:ascii="Times New Roman" w:hAnsi="Times New Roman"/>
          <w:sz w:val="24"/>
          <w:szCs w:val="24"/>
          <w:lang w:eastAsia="x-none"/>
        </w:rPr>
        <w:t>m</w:t>
      </w:r>
      <w:r w:rsidR="009945FF">
        <w:rPr>
          <w:rFonts w:ascii="Times New Roman" w:hAnsi="Times New Roman"/>
          <w:sz w:val="24"/>
          <w:szCs w:val="24"/>
          <w:lang w:eastAsia="x-none"/>
        </w:rPr>
        <w:t>etus</w:t>
      </w:r>
      <w:r w:rsidR="000023FD">
        <w:rPr>
          <w:rFonts w:ascii="Times New Roman" w:hAnsi="Times New Roman"/>
          <w:sz w:val="24"/>
          <w:szCs w:val="24"/>
          <w:lang w:eastAsia="x-none"/>
        </w:rPr>
        <w:t xml:space="preserve">, o vaikų amžiaus vidurkis </w:t>
      </w:r>
      <w:r w:rsidR="000023FD" w:rsidRPr="000023FD">
        <w:rPr>
          <w:rFonts w:ascii="Times New Roman" w:hAnsi="Times New Roman"/>
          <w:sz w:val="24"/>
          <w:szCs w:val="24"/>
          <w:lang w:eastAsia="x-none"/>
        </w:rPr>
        <w:t>–</w:t>
      </w:r>
      <w:r w:rsidR="000A26C5">
        <w:rPr>
          <w:rFonts w:ascii="Times New Roman" w:hAnsi="Times New Roman"/>
          <w:sz w:val="24"/>
          <w:szCs w:val="24"/>
          <w:lang w:eastAsia="x-none"/>
        </w:rPr>
        <w:t xml:space="preserve"> </w:t>
      </w:r>
      <w:r w:rsidR="000023FD">
        <w:rPr>
          <w:rFonts w:ascii="Times New Roman" w:hAnsi="Times New Roman"/>
          <w:sz w:val="24"/>
          <w:szCs w:val="24"/>
          <w:lang w:eastAsia="x-none"/>
        </w:rPr>
        <w:t xml:space="preserve">10,65 </w:t>
      </w:r>
      <w:r w:rsidR="000023FD" w:rsidRPr="000023FD">
        <w:rPr>
          <w:rFonts w:ascii="Times New Roman" w:hAnsi="Times New Roman"/>
          <w:sz w:val="24"/>
          <w:szCs w:val="24"/>
          <w:lang w:eastAsia="x-none"/>
        </w:rPr>
        <w:t xml:space="preserve">± </w:t>
      </w:r>
      <w:r w:rsidR="000023FD">
        <w:rPr>
          <w:rFonts w:ascii="Times New Roman" w:hAnsi="Times New Roman"/>
          <w:sz w:val="24"/>
          <w:szCs w:val="24"/>
          <w:lang w:eastAsia="x-none"/>
        </w:rPr>
        <w:t xml:space="preserve">3,098 metai. </w:t>
      </w:r>
      <w:r w:rsidR="00F937CB">
        <w:rPr>
          <w:rFonts w:ascii="Times New Roman" w:hAnsi="Times New Roman"/>
          <w:sz w:val="24"/>
          <w:szCs w:val="24"/>
          <w:lang w:eastAsia="x-none"/>
        </w:rPr>
        <w:t xml:space="preserve">85,8 proc. tėvų nurodė, jog yra </w:t>
      </w:r>
      <w:r w:rsidR="00F937CB" w:rsidRPr="00F937CB">
        <w:rPr>
          <w:rFonts w:ascii="Times New Roman" w:hAnsi="Times New Roman"/>
          <w:sz w:val="24"/>
          <w:szCs w:val="24"/>
          <w:lang w:eastAsia="x-none"/>
        </w:rPr>
        <w:t>vedę (ištekėj</w:t>
      </w:r>
      <w:r w:rsidR="00F937CB">
        <w:rPr>
          <w:rFonts w:ascii="Times New Roman" w:hAnsi="Times New Roman"/>
          <w:sz w:val="24"/>
          <w:szCs w:val="24"/>
          <w:lang w:eastAsia="x-none"/>
        </w:rPr>
        <w:t>ę</w:t>
      </w:r>
      <w:r w:rsidR="00F937CB" w:rsidRPr="00F937CB">
        <w:rPr>
          <w:rFonts w:ascii="Times New Roman" w:hAnsi="Times New Roman"/>
          <w:sz w:val="24"/>
          <w:szCs w:val="24"/>
          <w:lang w:eastAsia="x-none"/>
        </w:rPr>
        <w:t>) arba gyvena su partneriu (-e)</w:t>
      </w:r>
      <w:r w:rsidR="00F937CB">
        <w:rPr>
          <w:rFonts w:ascii="Times New Roman" w:hAnsi="Times New Roman"/>
          <w:sz w:val="24"/>
          <w:szCs w:val="24"/>
          <w:lang w:eastAsia="x-none"/>
        </w:rPr>
        <w:t>.</w:t>
      </w:r>
      <w:r w:rsidR="007C142C">
        <w:rPr>
          <w:rFonts w:ascii="Times New Roman" w:hAnsi="Times New Roman"/>
          <w:sz w:val="24"/>
          <w:szCs w:val="24"/>
          <w:lang w:eastAsia="x-none"/>
        </w:rPr>
        <w:t xml:space="preserve"> Daugiausia t. y. 56,4 proc. tėvų atsakė, jog turi du vaikus. </w:t>
      </w:r>
      <w:r w:rsidR="004A13F3">
        <w:rPr>
          <w:rFonts w:ascii="Times New Roman" w:hAnsi="Times New Roman"/>
          <w:sz w:val="24"/>
          <w:szCs w:val="24"/>
          <w:lang w:eastAsia="x-none"/>
        </w:rPr>
        <w:t xml:space="preserve">37,4 proc. proc. tėvų yra įgiję aukštąjį išsilavinimą, penktadalis tėvų </w:t>
      </w:r>
      <w:r w:rsidR="004A13F3" w:rsidRPr="004A13F3">
        <w:rPr>
          <w:rFonts w:ascii="Times New Roman" w:hAnsi="Times New Roman"/>
          <w:sz w:val="24"/>
          <w:szCs w:val="24"/>
          <w:lang w:eastAsia="x-none"/>
        </w:rPr>
        <w:t>–</w:t>
      </w:r>
      <w:r w:rsidR="004A13F3">
        <w:rPr>
          <w:rFonts w:ascii="Times New Roman" w:hAnsi="Times New Roman"/>
          <w:sz w:val="24"/>
          <w:szCs w:val="24"/>
          <w:lang w:eastAsia="x-none"/>
        </w:rPr>
        <w:t xml:space="preserve"> aukštesnįjį išsilavinimą.</w:t>
      </w:r>
    </w:p>
    <w:p w14:paraId="0782F788" w14:textId="3AC29399" w:rsidR="004A13F3" w:rsidRDefault="0036498C" w:rsidP="001D2920">
      <w:pPr>
        <w:spacing w:after="240" w:line="276" w:lineRule="auto"/>
        <w:jc w:val="center"/>
        <w:rPr>
          <w:rFonts w:ascii="Times New Roman" w:hAnsi="Times New Roman"/>
          <w:sz w:val="24"/>
          <w:szCs w:val="24"/>
          <w:lang w:eastAsia="x-none"/>
        </w:rPr>
      </w:pPr>
      <w:r>
        <w:rPr>
          <w:rFonts w:ascii="Times New Roman" w:hAnsi="Times New Roman"/>
          <w:noProof/>
          <w:sz w:val="24"/>
          <w:szCs w:val="24"/>
          <w:lang w:eastAsia="x-none"/>
        </w:rPr>
        <w:drawing>
          <wp:inline distT="0" distB="0" distL="0" distR="0" wp14:anchorId="72848D6F" wp14:editId="093ADCFE">
            <wp:extent cx="3261523" cy="1904788"/>
            <wp:effectExtent l="0" t="0" r="0" b="635"/>
            <wp:docPr id="33"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6651" cy="1919463"/>
                    </a:xfrm>
                    <a:prstGeom prst="rect">
                      <a:avLst/>
                    </a:prstGeom>
                    <a:noFill/>
                  </pic:spPr>
                </pic:pic>
              </a:graphicData>
            </a:graphic>
          </wp:inline>
        </w:drawing>
      </w:r>
      <w:r w:rsidR="00DD384C">
        <w:rPr>
          <w:rFonts w:ascii="Times New Roman" w:hAnsi="Times New Roman"/>
          <w:noProof/>
          <w:sz w:val="24"/>
          <w:szCs w:val="24"/>
          <w:lang w:eastAsia="x-none"/>
        </w:rPr>
        <w:drawing>
          <wp:inline distT="0" distB="0" distL="0" distR="0" wp14:anchorId="38E5C324" wp14:editId="2BD2765D">
            <wp:extent cx="3328548" cy="1982922"/>
            <wp:effectExtent l="0" t="0" r="5715" b="0"/>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6832" cy="1999772"/>
                    </a:xfrm>
                    <a:prstGeom prst="rect">
                      <a:avLst/>
                    </a:prstGeom>
                    <a:noFill/>
                  </pic:spPr>
                </pic:pic>
              </a:graphicData>
            </a:graphic>
          </wp:inline>
        </w:drawing>
      </w:r>
    </w:p>
    <w:p w14:paraId="0827E60B" w14:textId="67F63D84" w:rsidR="008A5360" w:rsidRDefault="008A5360" w:rsidP="008A5360">
      <w:pPr>
        <w:spacing w:after="0" w:line="276" w:lineRule="auto"/>
        <w:jc w:val="right"/>
        <w:rPr>
          <w:rFonts w:ascii="Times New Roman" w:hAnsi="Times New Roman"/>
          <w:noProof/>
          <w:sz w:val="24"/>
          <w:szCs w:val="24"/>
          <w:lang w:eastAsia="x-none"/>
        </w:rPr>
      </w:pPr>
      <w:r>
        <w:rPr>
          <w:noProof/>
        </w:rPr>
        <mc:AlternateContent>
          <mc:Choice Requires="wps">
            <w:drawing>
              <wp:anchor distT="0" distB="0" distL="114300" distR="114300" simplePos="0" relativeHeight="251664384" behindDoc="0" locked="0" layoutInCell="1" allowOverlap="1" wp14:anchorId="7DF40550" wp14:editId="57579D0C">
                <wp:simplePos x="0" y="0"/>
                <wp:positionH relativeFrom="column">
                  <wp:posOffset>59690</wp:posOffset>
                </wp:positionH>
                <wp:positionV relativeFrom="paragraph">
                  <wp:posOffset>67945</wp:posOffset>
                </wp:positionV>
                <wp:extent cx="3238500" cy="1828800"/>
                <wp:effectExtent l="0" t="0" r="0" b="1270"/>
                <wp:wrapSquare wrapText="bothSides"/>
                <wp:docPr id="36" name="Teksto laukas 36"/>
                <wp:cNvGraphicFramePr/>
                <a:graphic xmlns:a="http://schemas.openxmlformats.org/drawingml/2006/main">
                  <a:graphicData uri="http://schemas.microsoft.com/office/word/2010/wordprocessingShape">
                    <wps:wsp>
                      <wps:cNvSpPr txBox="1"/>
                      <wps:spPr>
                        <a:xfrm>
                          <a:off x="0" y="0"/>
                          <a:ext cx="3238500" cy="1828800"/>
                        </a:xfrm>
                        <a:prstGeom prst="rect">
                          <a:avLst/>
                        </a:prstGeom>
                        <a:noFill/>
                        <a:ln w="6350">
                          <a:noFill/>
                        </a:ln>
                      </wps:spPr>
                      <wps:txbx>
                        <w:txbxContent>
                          <w:p w14:paraId="4B1441AF" w14:textId="79F846C1" w:rsidR="001D2920" w:rsidRPr="00E42124" w:rsidRDefault="001D2920" w:rsidP="00E42124">
                            <w:pPr>
                              <w:spacing w:after="240" w:line="240" w:lineRule="auto"/>
                              <w:ind w:firstLine="567"/>
                              <w:jc w:val="both"/>
                              <w:rPr>
                                <w:rFonts w:ascii="Times New Roman" w:hAnsi="Times New Roman"/>
                                <w:sz w:val="24"/>
                                <w:szCs w:val="24"/>
                                <w:lang w:eastAsia="x-none"/>
                              </w:rPr>
                            </w:pPr>
                            <w:r>
                              <w:rPr>
                                <w:rFonts w:ascii="Times New Roman" w:hAnsi="Times New Roman"/>
                                <w:sz w:val="24"/>
                                <w:szCs w:val="24"/>
                                <w:lang w:eastAsia="x-none"/>
                              </w:rPr>
                              <w:t xml:space="preserve">88,3 proc. tėvų nurodė, jog šiuo metu turi darbą. </w:t>
                            </w:r>
                            <w:r w:rsidR="0039585B">
                              <w:rPr>
                                <w:rFonts w:ascii="Times New Roman" w:hAnsi="Times New Roman"/>
                                <w:sz w:val="24"/>
                                <w:szCs w:val="24"/>
                                <w:lang w:eastAsia="x-none"/>
                              </w:rPr>
                              <w:t xml:space="preserve">Tėvai neturintys darbo nurodė šias priežastis: </w:t>
                            </w:r>
                            <w:r>
                              <w:rPr>
                                <w:rFonts w:ascii="Times New Roman" w:hAnsi="Times New Roman"/>
                                <w:sz w:val="24"/>
                                <w:szCs w:val="24"/>
                                <w:lang w:eastAsia="x-none"/>
                              </w:rPr>
                              <w:t xml:space="preserve">58,7 proc. jų prižiūri namus ar kitus šeimos narius, 29,1 proc. ieško darbo, 12,2 proc. tėvų mokosi/serga/yra neįgalūs/yra pensijoje. Daugiausia tėvų didžiąją gyvenimo dalį, t. y. 59,7 proc., dirba (dirbo) protinį, kvalifikuotą darbą, trečdalis tėvų dirba (dirbo) fizinį, nekvalifikuotą darbą.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F40550" id="_x0000_t202" coordsize="21600,21600" o:spt="202" path="m,l,21600r21600,l21600,xe">
                <v:stroke joinstyle="miter"/>
                <v:path gradientshapeok="t" o:connecttype="rect"/>
              </v:shapetype>
              <v:shape id="Teksto laukas 36" o:spid="_x0000_s1026" type="#_x0000_t202" style="position:absolute;left:0;text-align:left;margin-left:4.7pt;margin-top:5.35pt;width:25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" filled="f" stroked="f" strokeweight=".5pt">
                <v:textbox style="mso-fit-shape-to-text:t">
                  <w:txbxContent>
                    <w:p w14:paraId="4B1441AF" w14:textId="79F846C1" w:rsidR="001D2920" w:rsidRPr="00E42124" w:rsidRDefault="001D2920" w:rsidP="00E42124">
                      <w:pPr>
                        <w:spacing w:after="240" w:line="240" w:lineRule="auto"/>
                        <w:ind w:firstLine="567"/>
                        <w:jc w:val="both"/>
                        <w:rPr>
                          <w:rFonts w:ascii="Times New Roman" w:hAnsi="Times New Roman"/>
                          <w:sz w:val="24"/>
                          <w:szCs w:val="24"/>
                          <w:lang w:eastAsia="x-none"/>
                        </w:rPr>
                      </w:pPr>
                      <w:r>
                        <w:rPr>
                          <w:rFonts w:ascii="Times New Roman" w:hAnsi="Times New Roman"/>
                          <w:sz w:val="24"/>
                          <w:szCs w:val="24"/>
                          <w:lang w:eastAsia="x-none"/>
                        </w:rPr>
                        <w:t xml:space="preserve">88,3 proc. tėvų nurodė, jog šiuo metu turi darbą. </w:t>
                      </w:r>
                      <w:r w:rsidR="0039585B">
                        <w:rPr>
                          <w:rFonts w:ascii="Times New Roman" w:hAnsi="Times New Roman"/>
                          <w:sz w:val="24"/>
                          <w:szCs w:val="24"/>
                          <w:lang w:eastAsia="x-none"/>
                        </w:rPr>
                        <w:t xml:space="preserve">Tėvai neturintys darbo nurodė šias priežastis: </w:t>
                      </w:r>
                      <w:r>
                        <w:rPr>
                          <w:rFonts w:ascii="Times New Roman" w:hAnsi="Times New Roman"/>
                          <w:sz w:val="24"/>
                          <w:szCs w:val="24"/>
                          <w:lang w:eastAsia="x-none"/>
                        </w:rPr>
                        <w:t xml:space="preserve">58,7 proc. jų prižiūri namus ar kitus šeimos narius, 29,1 proc. ieško darbo, 12,2 proc. tėvų mokosi/serga/yra neįgalūs/yra pensijoje. Daugiausia tėvų didžiąją gyvenimo dalį, t. y. 59,7 proc., dirba (dirbo) protinį, kvalifikuotą darbą, trečdalis tėvų dirba (dirbo) fizinį, nekvalifikuotą darbą. </w:t>
                      </w:r>
                    </w:p>
                  </w:txbxContent>
                </v:textbox>
                <w10:wrap type="square"/>
              </v:shape>
            </w:pict>
          </mc:Fallback>
        </mc:AlternateContent>
      </w:r>
      <w:r w:rsidR="0036498C">
        <w:rPr>
          <w:rFonts w:ascii="Times New Roman" w:hAnsi="Times New Roman"/>
          <w:noProof/>
          <w:sz w:val="24"/>
          <w:szCs w:val="24"/>
          <w:lang w:eastAsia="x-none"/>
        </w:rPr>
        <w:drawing>
          <wp:inline distT="0" distB="0" distL="0" distR="0" wp14:anchorId="5193C73D" wp14:editId="78FAB5D1">
            <wp:extent cx="3124764" cy="1818368"/>
            <wp:effectExtent l="0" t="0" r="0" b="0"/>
            <wp:docPr id="37" name="Paveikslėli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59429" cy="1838540"/>
                    </a:xfrm>
                    <a:prstGeom prst="rect">
                      <a:avLst/>
                    </a:prstGeom>
                    <a:noFill/>
                  </pic:spPr>
                </pic:pic>
              </a:graphicData>
            </a:graphic>
          </wp:inline>
        </w:drawing>
      </w:r>
    </w:p>
    <w:p w14:paraId="66C2CE8D" w14:textId="77777777" w:rsidR="00442D17" w:rsidRDefault="001D2920" w:rsidP="008A5360">
      <w:pPr>
        <w:spacing w:after="240" w:line="276" w:lineRule="auto"/>
        <w:jc w:val="center"/>
        <w:rPr>
          <w:rFonts w:ascii="Times New Roman" w:hAnsi="Times New Roman"/>
          <w:sz w:val="24"/>
          <w:szCs w:val="24"/>
          <w:lang w:eastAsia="x-none"/>
        </w:rPr>
        <w:sectPr w:rsidR="00442D17" w:rsidSect="007E671D">
          <w:footerReference w:type="default" r:id="rId20"/>
          <w:pgSz w:w="12240" w:h="15840"/>
          <w:pgMar w:top="1440" w:right="758" w:bottom="1440" w:left="851" w:header="720" w:footer="720" w:gutter="0"/>
          <w:cols w:space="720"/>
          <w:docGrid w:linePitch="360"/>
        </w:sectPr>
      </w:pPr>
      <w:r>
        <w:rPr>
          <w:rFonts w:ascii="Times New Roman" w:hAnsi="Times New Roman"/>
          <w:noProof/>
          <w:sz w:val="24"/>
          <w:szCs w:val="24"/>
          <w:lang w:eastAsia="x-none"/>
        </w:rPr>
        <w:drawing>
          <wp:inline distT="0" distB="0" distL="0" distR="0" wp14:anchorId="6C437FDA" wp14:editId="74F2187A">
            <wp:extent cx="4904890" cy="2447925"/>
            <wp:effectExtent l="0" t="0" r="0" b="0"/>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69085" cy="2479963"/>
                    </a:xfrm>
                    <a:prstGeom prst="rect">
                      <a:avLst/>
                    </a:prstGeom>
                    <a:noFill/>
                  </pic:spPr>
                </pic:pic>
              </a:graphicData>
            </a:graphic>
          </wp:inline>
        </w:drawing>
      </w:r>
    </w:p>
    <w:p w14:paraId="30EE3166" w14:textId="77CBEBAA" w:rsidR="00554A64" w:rsidRPr="00007BB8" w:rsidRDefault="00007BB8" w:rsidP="00007BB8">
      <w:pPr>
        <w:pStyle w:val="Antrat1"/>
        <w:shd w:val="clear" w:color="auto" w:fill="F2F2F2" w:themeFill="background1" w:themeFillShade="F2"/>
        <w:spacing w:after="240"/>
        <w:rPr>
          <w:rFonts w:ascii="Times New Roman" w:hAnsi="Times New Roman"/>
          <w:b/>
          <w:bCs/>
          <w:color w:val="538135" w:themeColor="accent6" w:themeShade="BF"/>
          <w:sz w:val="28"/>
          <w:szCs w:val="28"/>
        </w:rPr>
      </w:pPr>
      <w:bookmarkStart w:id="19" w:name="_Toc106889138"/>
      <w:r w:rsidRPr="00007BB8">
        <w:rPr>
          <w:rFonts w:ascii="Times New Roman" w:hAnsi="Times New Roman"/>
          <w:b/>
          <w:bCs/>
          <w:color w:val="538135" w:themeColor="accent6" w:themeShade="BF"/>
          <w:sz w:val="28"/>
          <w:szCs w:val="28"/>
        </w:rPr>
        <w:lastRenderedPageBreak/>
        <w:t>VAIKŲ BURNOS SVEIKATA</w:t>
      </w:r>
      <w:bookmarkEnd w:id="19"/>
    </w:p>
    <w:p w14:paraId="6E751111" w14:textId="55FC1432" w:rsidR="00651314" w:rsidRDefault="003A713A" w:rsidP="004936E9">
      <w:pPr>
        <w:spacing w:after="0" w:line="276" w:lineRule="auto"/>
        <w:jc w:val="right"/>
        <w:rPr>
          <w:rFonts w:ascii="Times New Roman" w:hAnsi="Times New Roman"/>
          <w:sz w:val="24"/>
          <w:szCs w:val="24"/>
          <w:lang w:eastAsia="x-none"/>
        </w:rPr>
      </w:pPr>
      <w:r>
        <w:rPr>
          <w:rFonts w:ascii="Times New Roman" w:hAnsi="Times New Roman"/>
          <w:noProof/>
          <w:sz w:val="24"/>
          <w:szCs w:val="24"/>
          <w:lang w:eastAsia="x-none"/>
        </w:rPr>
        <mc:AlternateContent>
          <mc:Choice Requires="wps">
            <w:drawing>
              <wp:anchor distT="0" distB="0" distL="114300" distR="114300" simplePos="0" relativeHeight="251659264" behindDoc="0" locked="0" layoutInCell="1" allowOverlap="1" wp14:anchorId="1DD939FA" wp14:editId="4FF2906B">
                <wp:simplePos x="0" y="0"/>
                <wp:positionH relativeFrom="column">
                  <wp:posOffset>63914</wp:posOffset>
                </wp:positionH>
                <wp:positionV relativeFrom="paragraph">
                  <wp:posOffset>197678</wp:posOffset>
                </wp:positionV>
                <wp:extent cx="3140765" cy="1574359"/>
                <wp:effectExtent l="0" t="0" r="2540" b="6985"/>
                <wp:wrapNone/>
                <wp:docPr id="24" name="Teksto laukas 24"/>
                <wp:cNvGraphicFramePr/>
                <a:graphic xmlns:a="http://schemas.openxmlformats.org/drawingml/2006/main">
                  <a:graphicData uri="http://schemas.microsoft.com/office/word/2010/wordprocessingShape">
                    <wps:wsp>
                      <wps:cNvSpPr txBox="1"/>
                      <wps:spPr>
                        <a:xfrm>
                          <a:off x="0" y="0"/>
                          <a:ext cx="3140765" cy="1574359"/>
                        </a:xfrm>
                        <a:prstGeom prst="rect">
                          <a:avLst/>
                        </a:prstGeom>
                        <a:solidFill>
                          <a:schemeClr val="lt1"/>
                        </a:solidFill>
                        <a:ln w="6350">
                          <a:noFill/>
                        </a:ln>
                      </wps:spPr>
                      <wps:txbx>
                        <w:txbxContent>
                          <w:p w14:paraId="7989D078" w14:textId="7ADA264E" w:rsidR="003A713A" w:rsidRPr="003A713A" w:rsidRDefault="003A713A" w:rsidP="003A713A">
                            <w:pPr>
                              <w:spacing w:line="276" w:lineRule="auto"/>
                              <w:ind w:firstLine="567"/>
                              <w:jc w:val="both"/>
                              <w:rPr>
                                <w:rFonts w:ascii="Times New Roman" w:hAnsi="Times New Roman"/>
                                <w:sz w:val="24"/>
                                <w:szCs w:val="24"/>
                              </w:rPr>
                            </w:pPr>
                            <w:r>
                              <w:rPr>
                                <w:rFonts w:ascii="Times New Roman" w:hAnsi="Times New Roman"/>
                                <w:sz w:val="24"/>
                                <w:szCs w:val="24"/>
                              </w:rPr>
                              <w:t>Tėvų buvo klausiama, k</w:t>
                            </w:r>
                            <w:r w:rsidRPr="003A713A">
                              <w:rPr>
                                <w:rFonts w:ascii="Times New Roman" w:hAnsi="Times New Roman"/>
                                <w:sz w:val="24"/>
                                <w:szCs w:val="24"/>
                              </w:rPr>
                              <w:t>aip dažnai Jūsų vaikas valosi dantis šepetėliu ir pasta</w:t>
                            </w:r>
                            <w:r>
                              <w:rPr>
                                <w:rFonts w:ascii="Times New Roman" w:hAnsi="Times New Roman"/>
                                <w:sz w:val="24"/>
                                <w:szCs w:val="24"/>
                              </w:rPr>
                              <w:t xml:space="preserve">, </w:t>
                            </w:r>
                            <w:r w:rsidR="00AB2FC7">
                              <w:rPr>
                                <w:rFonts w:ascii="Times New Roman" w:hAnsi="Times New Roman"/>
                                <w:sz w:val="24"/>
                                <w:szCs w:val="24"/>
                              </w:rPr>
                              <w:t xml:space="preserve">2022 m. kas antras vaikas </w:t>
                            </w:r>
                            <w:r w:rsidR="00AB2FC7" w:rsidRPr="00AB2FC7">
                              <w:rPr>
                                <w:rFonts w:ascii="Times New Roman" w:hAnsi="Times New Roman"/>
                                <w:sz w:val="24"/>
                                <w:szCs w:val="24"/>
                              </w:rPr>
                              <w:t>val</w:t>
                            </w:r>
                            <w:r w:rsidR="00AB2FC7">
                              <w:rPr>
                                <w:rFonts w:ascii="Times New Roman" w:hAnsi="Times New Roman"/>
                                <w:sz w:val="24"/>
                                <w:szCs w:val="24"/>
                              </w:rPr>
                              <w:t>ėsi</w:t>
                            </w:r>
                            <w:r w:rsidR="00AB2FC7" w:rsidRPr="00AB2FC7">
                              <w:rPr>
                                <w:rFonts w:ascii="Times New Roman" w:hAnsi="Times New Roman"/>
                                <w:sz w:val="24"/>
                                <w:szCs w:val="24"/>
                              </w:rPr>
                              <w:t xml:space="preserve"> dantis šepetėliu ir pasta</w:t>
                            </w:r>
                            <w:r w:rsidR="00AB2FC7">
                              <w:rPr>
                                <w:rFonts w:ascii="Times New Roman" w:hAnsi="Times New Roman"/>
                                <w:sz w:val="24"/>
                                <w:szCs w:val="24"/>
                              </w:rPr>
                              <w:t xml:space="preserve"> dažniau nei kartą per dieną </w:t>
                            </w:r>
                            <w:r w:rsidR="00AB2FC7" w:rsidRPr="00AB2FC7">
                              <w:rPr>
                                <w:rFonts w:ascii="Times New Roman" w:hAnsi="Times New Roman"/>
                                <w:sz w:val="24"/>
                                <w:szCs w:val="24"/>
                              </w:rPr>
                              <w:t>–</w:t>
                            </w:r>
                            <w:r w:rsidR="00AB2FC7">
                              <w:rPr>
                                <w:rFonts w:ascii="Times New Roman" w:hAnsi="Times New Roman"/>
                                <w:sz w:val="24"/>
                                <w:szCs w:val="24"/>
                              </w:rPr>
                              <w:t xml:space="preserve"> tai sudarė 51,2 proc. visų vaikų</w:t>
                            </w:r>
                            <w:r w:rsidR="00B021EA">
                              <w:rPr>
                                <w:rFonts w:ascii="Times New Roman" w:hAnsi="Times New Roman"/>
                                <w:sz w:val="24"/>
                                <w:szCs w:val="24"/>
                              </w:rPr>
                              <w:t>,</w:t>
                            </w:r>
                            <w:r w:rsidR="00AB2FC7">
                              <w:rPr>
                                <w:rFonts w:ascii="Times New Roman" w:hAnsi="Times New Roman"/>
                                <w:sz w:val="24"/>
                                <w:szCs w:val="24"/>
                              </w:rPr>
                              <w:t xml:space="preserve"> ir lyginant 2009 m.</w:t>
                            </w:r>
                            <w:r w:rsidR="00B021EA">
                              <w:rPr>
                                <w:rFonts w:ascii="Times New Roman" w:hAnsi="Times New Roman"/>
                                <w:sz w:val="24"/>
                                <w:szCs w:val="24"/>
                              </w:rPr>
                              <w:t>,</w:t>
                            </w:r>
                            <w:r w:rsidR="00AB2FC7">
                              <w:rPr>
                                <w:rFonts w:ascii="Times New Roman" w:hAnsi="Times New Roman"/>
                                <w:sz w:val="24"/>
                                <w:szCs w:val="24"/>
                              </w:rPr>
                              <w:t xml:space="preserve"> tokių vaikų padaugėjo (2009 m. 34,9 proc., p&lt;0,0001).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D939FA" id="Teksto laukas 24" o:spid="_x0000_s1027" type="#_x0000_t202" style="position:absolute;left:0;text-align:left;margin-left:5.05pt;margin-top:15.55pt;width:247.3pt;height:1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" fillcolor="white [3201]" stroked="f" strokeweight=".5pt">
                <v:textbox>
                  <w:txbxContent>
                    <w:p w14:paraId="7989D078" w14:textId="7ADA264E" w:rsidR="003A713A" w:rsidRPr="003A713A" w:rsidRDefault="003A713A" w:rsidP="003A713A">
                      <w:pPr>
                        <w:spacing w:line="276" w:lineRule="auto"/>
                        <w:ind w:firstLine="567"/>
                        <w:jc w:val="both"/>
                        <w:rPr>
                          <w:rFonts w:ascii="Times New Roman" w:hAnsi="Times New Roman"/>
                          <w:sz w:val="24"/>
                          <w:szCs w:val="24"/>
                        </w:rPr>
                      </w:pPr>
                      <w:r>
                        <w:rPr>
                          <w:rFonts w:ascii="Times New Roman" w:hAnsi="Times New Roman"/>
                          <w:sz w:val="24"/>
                          <w:szCs w:val="24"/>
                        </w:rPr>
                        <w:t>Tėvų buvo klausiama, k</w:t>
                      </w:r>
                      <w:r w:rsidRPr="003A713A">
                        <w:rPr>
                          <w:rFonts w:ascii="Times New Roman" w:hAnsi="Times New Roman"/>
                          <w:sz w:val="24"/>
                          <w:szCs w:val="24"/>
                        </w:rPr>
                        <w:t>aip dažnai Jūsų vaikas valosi dantis šepetėliu ir pasta</w:t>
                      </w:r>
                      <w:r>
                        <w:rPr>
                          <w:rFonts w:ascii="Times New Roman" w:hAnsi="Times New Roman"/>
                          <w:sz w:val="24"/>
                          <w:szCs w:val="24"/>
                        </w:rPr>
                        <w:t xml:space="preserve">, </w:t>
                      </w:r>
                      <w:r w:rsidR="00AB2FC7">
                        <w:rPr>
                          <w:rFonts w:ascii="Times New Roman" w:hAnsi="Times New Roman"/>
                          <w:sz w:val="24"/>
                          <w:szCs w:val="24"/>
                        </w:rPr>
                        <w:t xml:space="preserve">2022 m. kas antras vaikas </w:t>
                      </w:r>
                      <w:r w:rsidR="00AB2FC7" w:rsidRPr="00AB2FC7">
                        <w:rPr>
                          <w:rFonts w:ascii="Times New Roman" w:hAnsi="Times New Roman"/>
                          <w:sz w:val="24"/>
                          <w:szCs w:val="24"/>
                        </w:rPr>
                        <w:t>val</w:t>
                      </w:r>
                      <w:r w:rsidR="00AB2FC7">
                        <w:rPr>
                          <w:rFonts w:ascii="Times New Roman" w:hAnsi="Times New Roman"/>
                          <w:sz w:val="24"/>
                          <w:szCs w:val="24"/>
                        </w:rPr>
                        <w:t>ėsi</w:t>
                      </w:r>
                      <w:r w:rsidR="00AB2FC7" w:rsidRPr="00AB2FC7">
                        <w:rPr>
                          <w:rFonts w:ascii="Times New Roman" w:hAnsi="Times New Roman"/>
                          <w:sz w:val="24"/>
                          <w:szCs w:val="24"/>
                        </w:rPr>
                        <w:t xml:space="preserve"> dantis šepetėliu ir pasta</w:t>
                      </w:r>
                      <w:r w:rsidR="00AB2FC7">
                        <w:rPr>
                          <w:rFonts w:ascii="Times New Roman" w:hAnsi="Times New Roman"/>
                          <w:sz w:val="24"/>
                          <w:szCs w:val="24"/>
                        </w:rPr>
                        <w:t xml:space="preserve"> dažniau nei kartą per dieną </w:t>
                      </w:r>
                      <w:r w:rsidR="00AB2FC7" w:rsidRPr="00AB2FC7">
                        <w:rPr>
                          <w:rFonts w:ascii="Times New Roman" w:hAnsi="Times New Roman"/>
                          <w:sz w:val="24"/>
                          <w:szCs w:val="24"/>
                        </w:rPr>
                        <w:t>–</w:t>
                      </w:r>
                      <w:r w:rsidR="00AB2FC7">
                        <w:rPr>
                          <w:rFonts w:ascii="Times New Roman" w:hAnsi="Times New Roman"/>
                          <w:sz w:val="24"/>
                          <w:szCs w:val="24"/>
                        </w:rPr>
                        <w:t xml:space="preserve"> tai sudarė 51,2 proc. visų vaikų</w:t>
                      </w:r>
                      <w:r w:rsidR="00B021EA">
                        <w:rPr>
                          <w:rFonts w:ascii="Times New Roman" w:hAnsi="Times New Roman"/>
                          <w:sz w:val="24"/>
                          <w:szCs w:val="24"/>
                        </w:rPr>
                        <w:t>,</w:t>
                      </w:r>
                      <w:r w:rsidR="00AB2FC7">
                        <w:rPr>
                          <w:rFonts w:ascii="Times New Roman" w:hAnsi="Times New Roman"/>
                          <w:sz w:val="24"/>
                          <w:szCs w:val="24"/>
                        </w:rPr>
                        <w:t xml:space="preserve"> ir lyginant 2009 m.</w:t>
                      </w:r>
                      <w:r w:rsidR="00B021EA">
                        <w:rPr>
                          <w:rFonts w:ascii="Times New Roman" w:hAnsi="Times New Roman"/>
                          <w:sz w:val="24"/>
                          <w:szCs w:val="24"/>
                        </w:rPr>
                        <w:t>,</w:t>
                      </w:r>
                      <w:r w:rsidR="00AB2FC7">
                        <w:rPr>
                          <w:rFonts w:ascii="Times New Roman" w:hAnsi="Times New Roman"/>
                          <w:sz w:val="24"/>
                          <w:szCs w:val="24"/>
                        </w:rPr>
                        <w:t xml:space="preserve"> tokių vaikų padaugėjo (2009 m. 34,9 proc., p&lt;0,0001).</w:t>
                      </w:r>
                    </w:p>
                  </w:txbxContent>
                </v:textbox>
              </v:shape>
            </w:pict>
          </mc:Fallback>
        </mc:AlternateContent>
      </w:r>
      <w:r w:rsidR="00D00D1A">
        <w:rPr>
          <w:rFonts w:ascii="Times New Roman" w:hAnsi="Times New Roman"/>
          <w:noProof/>
          <w:sz w:val="24"/>
          <w:szCs w:val="24"/>
          <w:lang w:eastAsia="x-none"/>
        </w:rPr>
        <w:drawing>
          <wp:inline distT="0" distB="0" distL="0" distR="0" wp14:anchorId="2AEB9631" wp14:editId="1779F8EF">
            <wp:extent cx="3480557" cy="2070100"/>
            <wp:effectExtent l="0" t="0" r="5715" b="635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83765" cy="2072008"/>
                    </a:xfrm>
                    <a:prstGeom prst="rect">
                      <a:avLst/>
                    </a:prstGeom>
                    <a:noFill/>
                  </pic:spPr>
                </pic:pic>
              </a:graphicData>
            </a:graphic>
          </wp:inline>
        </w:drawing>
      </w:r>
    </w:p>
    <w:p w14:paraId="429F9E2D" w14:textId="65FDD49D" w:rsidR="00AB2FC7" w:rsidRDefault="00656459" w:rsidP="00656459">
      <w:pPr>
        <w:spacing w:after="240" w:line="276" w:lineRule="auto"/>
        <w:ind w:firstLine="567"/>
        <w:jc w:val="both"/>
        <w:rPr>
          <w:rFonts w:ascii="Times New Roman" w:hAnsi="Times New Roman"/>
          <w:sz w:val="24"/>
          <w:szCs w:val="24"/>
          <w:lang w:eastAsia="x-none"/>
        </w:rPr>
      </w:pPr>
      <w:r>
        <w:rPr>
          <w:rFonts w:ascii="Times New Roman" w:hAnsi="Times New Roman"/>
          <w:sz w:val="24"/>
          <w:szCs w:val="24"/>
          <w:lang w:eastAsia="x-none"/>
        </w:rPr>
        <w:t xml:space="preserve">2022 m. 60,8 proc. tėvų nurodė, jog jų vaikai neturi sugedusių dantų, kuriuos reikėtų gydyti, 2009 m. mažesnė vaikų dalis neturėjo sugedusių dantų </w:t>
      </w:r>
      <w:r w:rsidRPr="00656459">
        <w:rPr>
          <w:rFonts w:ascii="Times New Roman" w:hAnsi="Times New Roman"/>
          <w:sz w:val="24"/>
          <w:szCs w:val="24"/>
          <w:lang w:eastAsia="x-none"/>
        </w:rPr>
        <w:t>–</w:t>
      </w:r>
      <w:r>
        <w:rPr>
          <w:rFonts w:ascii="Times New Roman" w:hAnsi="Times New Roman"/>
          <w:sz w:val="24"/>
          <w:szCs w:val="24"/>
          <w:lang w:eastAsia="x-none"/>
        </w:rPr>
        <w:t xml:space="preserve"> 45,4 proc. (p&lt;0,0001). 2022 m. kas penktas tėvas teigė, kad pats (-i) pastebėjo, jog vaikas turi sugedusių dantų</w:t>
      </w:r>
      <w:r w:rsidR="00113E91">
        <w:rPr>
          <w:rFonts w:ascii="Times New Roman" w:hAnsi="Times New Roman"/>
          <w:sz w:val="24"/>
          <w:szCs w:val="24"/>
          <w:lang w:eastAsia="x-none"/>
        </w:rPr>
        <w:t>,</w:t>
      </w:r>
      <w:r>
        <w:rPr>
          <w:rFonts w:ascii="Times New Roman" w:hAnsi="Times New Roman"/>
          <w:sz w:val="24"/>
          <w:szCs w:val="24"/>
          <w:lang w:eastAsia="x-none"/>
        </w:rPr>
        <w:t xml:space="preserve"> ir lyginant su 2009 m.</w:t>
      </w:r>
      <w:r w:rsidR="00113E91">
        <w:rPr>
          <w:rFonts w:ascii="Times New Roman" w:hAnsi="Times New Roman"/>
          <w:sz w:val="24"/>
          <w:szCs w:val="24"/>
          <w:lang w:eastAsia="x-none"/>
        </w:rPr>
        <w:t>,</w:t>
      </w:r>
      <w:r>
        <w:rPr>
          <w:rFonts w:ascii="Times New Roman" w:hAnsi="Times New Roman"/>
          <w:sz w:val="24"/>
          <w:szCs w:val="24"/>
          <w:lang w:eastAsia="x-none"/>
        </w:rPr>
        <w:t xml:space="preserve"> tokių tėvų buvo </w:t>
      </w:r>
      <w:r w:rsidR="00113E91">
        <w:rPr>
          <w:rFonts w:ascii="Times New Roman" w:hAnsi="Times New Roman"/>
          <w:sz w:val="24"/>
          <w:szCs w:val="24"/>
          <w:lang w:eastAsia="x-none"/>
        </w:rPr>
        <w:t>mažiau</w:t>
      </w:r>
      <w:r>
        <w:rPr>
          <w:rFonts w:ascii="Times New Roman" w:hAnsi="Times New Roman"/>
          <w:sz w:val="24"/>
          <w:szCs w:val="24"/>
          <w:lang w:eastAsia="x-none"/>
        </w:rPr>
        <w:t xml:space="preserve"> (</w:t>
      </w:r>
      <w:r w:rsidR="00113E91">
        <w:rPr>
          <w:rFonts w:ascii="Times New Roman" w:hAnsi="Times New Roman"/>
          <w:sz w:val="24"/>
          <w:szCs w:val="24"/>
          <w:lang w:eastAsia="x-none"/>
        </w:rPr>
        <w:t xml:space="preserve">p&lt;0,0001). 2022 m. kas septintas tėvas atsakė, jog gydytojas pasakė, kad vaikas turi sugedusių dantų, ir lyginant su 2009 m., taip atsakiusių tėvų padaugėjo nuo 9,6 proc. iki 14,4 proc. (p&lt;0,05). </w:t>
      </w:r>
      <w:r w:rsidR="00075346">
        <w:rPr>
          <w:rFonts w:ascii="Times New Roman" w:hAnsi="Times New Roman"/>
          <w:sz w:val="24"/>
          <w:szCs w:val="24"/>
          <w:lang w:eastAsia="x-none"/>
        </w:rPr>
        <w:t>2022 m. 73,6 proc. tėvų nurodė, jog vaikas turi plombuotų dantų, ir lyginant su 2009 m., vaikų</w:t>
      </w:r>
      <w:r w:rsidR="004A1C1B">
        <w:rPr>
          <w:rFonts w:ascii="Times New Roman" w:hAnsi="Times New Roman"/>
          <w:sz w:val="24"/>
          <w:szCs w:val="24"/>
          <w:lang w:eastAsia="x-none"/>
        </w:rPr>
        <w:t>, turinčių plombuotų dantų</w:t>
      </w:r>
      <w:r w:rsidR="00075346">
        <w:rPr>
          <w:rFonts w:ascii="Times New Roman" w:hAnsi="Times New Roman"/>
          <w:sz w:val="24"/>
          <w:szCs w:val="24"/>
          <w:lang w:eastAsia="x-none"/>
        </w:rPr>
        <w:t xml:space="preserve"> padaugėjo (2009 m. 67,1 proc., p&lt;0,05). </w:t>
      </w:r>
    </w:p>
    <w:p w14:paraId="104C261A" w14:textId="11265A08" w:rsidR="00651314" w:rsidRDefault="00651314" w:rsidP="004936E9">
      <w:pPr>
        <w:tabs>
          <w:tab w:val="left" w:pos="2010"/>
          <w:tab w:val="right" w:pos="10631"/>
        </w:tabs>
        <w:spacing w:after="0" w:line="276" w:lineRule="auto"/>
        <w:rPr>
          <w:rFonts w:ascii="Times New Roman" w:hAnsi="Times New Roman"/>
          <w:sz w:val="24"/>
          <w:szCs w:val="24"/>
          <w:lang w:eastAsia="x-none"/>
        </w:rPr>
      </w:pPr>
      <w:r>
        <w:rPr>
          <w:rFonts w:ascii="Times New Roman" w:hAnsi="Times New Roman"/>
          <w:noProof/>
          <w:sz w:val="24"/>
          <w:szCs w:val="24"/>
          <w:lang w:eastAsia="x-none"/>
        </w:rPr>
        <w:drawing>
          <wp:inline distT="0" distB="0" distL="0" distR="0" wp14:anchorId="078EE626" wp14:editId="28D2C6F2">
            <wp:extent cx="3286266" cy="2124075"/>
            <wp:effectExtent l="0" t="0" r="9525"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00634" cy="2133361"/>
                    </a:xfrm>
                    <a:prstGeom prst="rect">
                      <a:avLst/>
                    </a:prstGeom>
                    <a:noFill/>
                  </pic:spPr>
                </pic:pic>
              </a:graphicData>
            </a:graphic>
          </wp:inline>
        </w:drawing>
      </w:r>
      <w:r>
        <w:rPr>
          <w:rFonts w:ascii="Times New Roman" w:hAnsi="Times New Roman"/>
          <w:noProof/>
          <w:sz w:val="24"/>
          <w:szCs w:val="24"/>
          <w:lang w:eastAsia="x-none"/>
        </w:rPr>
        <w:t xml:space="preserve">     </w:t>
      </w:r>
      <w:r>
        <w:rPr>
          <w:rFonts w:ascii="Times New Roman" w:hAnsi="Times New Roman"/>
          <w:noProof/>
          <w:sz w:val="24"/>
          <w:szCs w:val="24"/>
          <w:lang w:eastAsia="x-none"/>
        </w:rPr>
        <w:drawing>
          <wp:inline distT="0" distB="0" distL="0" distR="0" wp14:anchorId="354E21F4" wp14:editId="52C28576">
            <wp:extent cx="3204231" cy="1990725"/>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13053" cy="1996206"/>
                    </a:xfrm>
                    <a:prstGeom prst="rect">
                      <a:avLst/>
                    </a:prstGeom>
                    <a:noFill/>
                  </pic:spPr>
                </pic:pic>
              </a:graphicData>
            </a:graphic>
          </wp:inline>
        </w:drawing>
      </w:r>
      <w:r>
        <w:rPr>
          <w:rFonts w:ascii="Times New Roman" w:hAnsi="Times New Roman"/>
          <w:sz w:val="24"/>
          <w:szCs w:val="24"/>
          <w:lang w:eastAsia="x-none"/>
        </w:rPr>
        <w:tab/>
      </w:r>
    </w:p>
    <w:p w14:paraId="5A7AEEBB" w14:textId="77777777" w:rsidR="00442D17" w:rsidRDefault="005C7345" w:rsidP="004A1C1B">
      <w:pPr>
        <w:tabs>
          <w:tab w:val="left" w:pos="2010"/>
          <w:tab w:val="right" w:pos="10631"/>
        </w:tabs>
        <w:spacing w:after="240" w:line="276" w:lineRule="auto"/>
        <w:ind w:firstLine="567"/>
        <w:jc w:val="both"/>
        <w:rPr>
          <w:rFonts w:ascii="Times New Roman" w:hAnsi="Times New Roman"/>
          <w:sz w:val="24"/>
          <w:szCs w:val="24"/>
          <w:lang w:eastAsia="x-none"/>
        </w:rPr>
        <w:sectPr w:rsidR="00442D17" w:rsidSect="007E671D">
          <w:footerReference w:type="default" r:id="rId25"/>
          <w:pgSz w:w="12240" w:h="15840"/>
          <w:pgMar w:top="1440" w:right="758" w:bottom="1440" w:left="851" w:header="720" w:footer="720" w:gutter="0"/>
          <w:cols w:space="720"/>
          <w:docGrid w:linePitch="360"/>
        </w:sectPr>
      </w:pPr>
      <w:r>
        <w:rPr>
          <w:rFonts w:ascii="Times New Roman" w:hAnsi="Times New Roman"/>
          <w:sz w:val="24"/>
          <w:szCs w:val="24"/>
          <w:lang w:eastAsia="x-none"/>
        </w:rPr>
        <w:t xml:space="preserve">2022 </w:t>
      </w:r>
      <w:bookmarkStart w:id="20" w:name="_Hlk106885917"/>
      <w:r>
        <w:rPr>
          <w:rFonts w:ascii="Times New Roman" w:hAnsi="Times New Roman"/>
          <w:sz w:val="24"/>
          <w:szCs w:val="24"/>
          <w:lang w:eastAsia="x-none"/>
        </w:rPr>
        <w:t>m. kas antras vaikas vidutiniškai 1 kartą per metus apsilankė pas dantų gydytoją (48,5 proc.), ir lyginant su 2009 m.</w:t>
      </w:r>
      <w:r w:rsidR="006E7F8D">
        <w:rPr>
          <w:rFonts w:ascii="Times New Roman" w:hAnsi="Times New Roman"/>
          <w:sz w:val="24"/>
          <w:szCs w:val="24"/>
          <w:lang w:eastAsia="x-none"/>
        </w:rPr>
        <w:t xml:space="preserve"> (33,9 proc.)</w:t>
      </w:r>
      <w:r>
        <w:rPr>
          <w:rFonts w:ascii="Times New Roman" w:hAnsi="Times New Roman"/>
          <w:sz w:val="24"/>
          <w:szCs w:val="24"/>
          <w:lang w:eastAsia="x-none"/>
        </w:rPr>
        <w:t xml:space="preserve">, vaikų apsilankančių vidutiniškai 1 kartą padaugėjo </w:t>
      </w:r>
      <w:bookmarkEnd w:id="20"/>
      <w:r>
        <w:rPr>
          <w:rFonts w:ascii="Times New Roman" w:hAnsi="Times New Roman"/>
          <w:sz w:val="24"/>
          <w:szCs w:val="24"/>
          <w:lang w:eastAsia="x-none"/>
        </w:rPr>
        <w:t xml:space="preserve">(p&lt;0,0001). </w:t>
      </w:r>
      <w:r w:rsidR="006E7F8D">
        <w:rPr>
          <w:rFonts w:ascii="Times New Roman" w:hAnsi="Times New Roman"/>
          <w:sz w:val="24"/>
          <w:szCs w:val="24"/>
          <w:lang w:eastAsia="x-none"/>
        </w:rPr>
        <w:t>2022 m. 94 proc. tėvų nurodė, jog per pastaruosius 12 mėnesių jų vaikas lankėsi pas dantų gydytoją, ir lyginant su 2009 m. (77,3 proc.), apsilankančių vaikų padaugėjo (p&lt;0,0001).</w:t>
      </w:r>
    </w:p>
    <w:p w14:paraId="334291D2" w14:textId="5B1E0A8C" w:rsidR="004A1C1B" w:rsidRPr="004A1C1B" w:rsidRDefault="00442D17" w:rsidP="00442D17">
      <w:pPr>
        <w:tabs>
          <w:tab w:val="left" w:pos="2010"/>
          <w:tab w:val="right" w:pos="10631"/>
        </w:tabs>
        <w:spacing w:after="240" w:line="276" w:lineRule="auto"/>
        <w:jc w:val="both"/>
        <w:rPr>
          <w:rFonts w:ascii="Times New Roman" w:hAnsi="Times New Roman"/>
          <w:sz w:val="24"/>
          <w:szCs w:val="24"/>
          <w:lang w:eastAsia="x-none"/>
        </w:rPr>
      </w:pPr>
      <w:r>
        <w:rPr>
          <w:rFonts w:ascii="Times New Roman" w:hAnsi="Times New Roman"/>
          <w:noProof/>
          <w:sz w:val="24"/>
          <w:szCs w:val="24"/>
          <w:lang w:eastAsia="x-none"/>
        </w:rPr>
        <w:lastRenderedPageBreak/>
        <w:drawing>
          <wp:inline distT="0" distB="0" distL="0" distR="0" wp14:anchorId="5976D293" wp14:editId="3E79489D">
            <wp:extent cx="3340948" cy="1973580"/>
            <wp:effectExtent l="0" t="0" r="0" b="762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42585" cy="1974547"/>
                    </a:xfrm>
                    <a:prstGeom prst="rect">
                      <a:avLst/>
                    </a:prstGeom>
                    <a:noFill/>
                  </pic:spPr>
                </pic:pic>
              </a:graphicData>
            </a:graphic>
          </wp:inline>
        </w:drawing>
      </w:r>
      <w:r>
        <w:rPr>
          <w:rFonts w:ascii="Times New Roman" w:hAnsi="Times New Roman"/>
          <w:noProof/>
          <w:sz w:val="24"/>
          <w:szCs w:val="24"/>
          <w:lang w:eastAsia="x-none"/>
        </w:rPr>
        <w:drawing>
          <wp:inline distT="0" distB="0" distL="0" distR="0" wp14:anchorId="0E2E465D" wp14:editId="204E116A">
            <wp:extent cx="3340735" cy="1987662"/>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46519" cy="1991103"/>
                    </a:xfrm>
                    <a:prstGeom prst="rect">
                      <a:avLst/>
                    </a:prstGeom>
                    <a:noFill/>
                  </pic:spPr>
                </pic:pic>
              </a:graphicData>
            </a:graphic>
          </wp:inline>
        </w:drawing>
      </w:r>
    </w:p>
    <w:p w14:paraId="693464EF" w14:textId="77777777" w:rsidR="00095C81" w:rsidRDefault="004A1C1B" w:rsidP="004A1C1B">
      <w:pPr>
        <w:jc w:val="right"/>
        <w:rPr>
          <w:rFonts w:ascii="Times New Roman" w:hAnsi="Times New Roman"/>
          <w:noProof/>
          <w:sz w:val="24"/>
          <w:szCs w:val="24"/>
          <w:lang w:eastAsia="x-none"/>
        </w:rPr>
      </w:pPr>
      <w:r>
        <w:rPr>
          <w:rFonts w:ascii="Times New Roman" w:hAnsi="Times New Roman"/>
          <w:noProof/>
          <w:sz w:val="24"/>
          <w:szCs w:val="24"/>
          <w:lang w:eastAsia="x-none"/>
        </w:rPr>
        <mc:AlternateContent>
          <mc:Choice Requires="wps">
            <w:drawing>
              <wp:anchor distT="0" distB="0" distL="114300" distR="114300" simplePos="0" relativeHeight="251660288" behindDoc="0" locked="0" layoutInCell="1" allowOverlap="1" wp14:anchorId="268805A7" wp14:editId="79F18122">
                <wp:simplePos x="0" y="0"/>
                <wp:positionH relativeFrom="column">
                  <wp:posOffset>-39453</wp:posOffset>
                </wp:positionH>
                <wp:positionV relativeFrom="paragraph">
                  <wp:posOffset>98066</wp:posOffset>
                </wp:positionV>
                <wp:extent cx="2488758" cy="2480807"/>
                <wp:effectExtent l="0" t="0" r="6985" b="0"/>
                <wp:wrapNone/>
                <wp:docPr id="3" name="Teksto laukas 3"/>
                <wp:cNvGraphicFramePr/>
                <a:graphic xmlns:a="http://schemas.openxmlformats.org/drawingml/2006/main">
                  <a:graphicData uri="http://schemas.microsoft.com/office/word/2010/wordprocessingShape">
                    <wps:wsp>
                      <wps:cNvSpPr txBox="1"/>
                      <wps:spPr>
                        <a:xfrm>
                          <a:off x="0" y="0"/>
                          <a:ext cx="2488758" cy="2480807"/>
                        </a:xfrm>
                        <a:prstGeom prst="rect">
                          <a:avLst/>
                        </a:prstGeom>
                        <a:solidFill>
                          <a:schemeClr val="lt1"/>
                        </a:solidFill>
                        <a:ln w="6350">
                          <a:noFill/>
                        </a:ln>
                      </wps:spPr>
                      <wps:txbx>
                        <w:txbxContent>
                          <w:p w14:paraId="5A674575" w14:textId="601088D2" w:rsidR="004A1C1B" w:rsidRPr="004A1C1B" w:rsidRDefault="004A1C1B" w:rsidP="004A1C1B">
                            <w:pPr>
                              <w:ind w:firstLine="567"/>
                              <w:jc w:val="both"/>
                              <w:rPr>
                                <w:rFonts w:ascii="Times New Roman" w:hAnsi="Times New Roman"/>
                                <w:sz w:val="24"/>
                                <w:szCs w:val="24"/>
                              </w:rPr>
                            </w:pPr>
                            <w:r w:rsidRPr="004A1C1B">
                              <w:rPr>
                                <w:rFonts w:ascii="Times New Roman" w:hAnsi="Times New Roman"/>
                                <w:sz w:val="24"/>
                                <w:szCs w:val="24"/>
                              </w:rPr>
                              <w:t>Tėvų buvo klausiama kokia buvo paskutinio vaiko apsilankymo pas dantų gydytoją priežastis</w:t>
                            </w:r>
                            <w:r>
                              <w:rPr>
                                <w:rFonts w:ascii="Times New Roman" w:hAnsi="Times New Roman"/>
                                <w:sz w:val="24"/>
                                <w:szCs w:val="24"/>
                              </w:rPr>
                              <w:t xml:space="preserve">, </w:t>
                            </w:r>
                            <w:r w:rsidR="00095C81">
                              <w:rPr>
                                <w:rFonts w:ascii="Times New Roman" w:hAnsi="Times New Roman"/>
                                <w:sz w:val="24"/>
                                <w:szCs w:val="24"/>
                              </w:rPr>
                              <w:t xml:space="preserve">1-oje vietoje nurodė, jog profilaktiškai pasitikinti (2009 m. 32,6 proc. ir 2022 m. 68,8 proc., p&lt;0,0001), 2-oje vietoje nurodė, jog gydyti neskaudančius, bet sugedusius dantis </w:t>
                            </w:r>
                            <w:r w:rsidR="00095C81" w:rsidRPr="00095C81">
                              <w:rPr>
                                <w:rFonts w:ascii="Times New Roman" w:hAnsi="Times New Roman"/>
                                <w:sz w:val="24"/>
                                <w:szCs w:val="24"/>
                              </w:rPr>
                              <w:t xml:space="preserve">(2009 m. </w:t>
                            </w:r>
                            <w:r w:rsidR="00095C81">
                              <w:rPr>
                                <w:rFonts w:ascii="Times New Roman" w:hAnsi="Times New Roman"/>
                                <w:sz w:val="24"/>
                                <w:szCs w:val="24"/>
                              </w:rPr>
                              <w:t>25,2</w:t>
                            </w:r>
                            <w:r w:rsidR="00095C81" w:rsidRPr="00095C81">
                              <w:rPr>
                                <w:rFonts w:ascii="Times New Roman" w:hAnsi="Times New Roman"/>
                                <w:sz w:val="24"/>
                                <w:szCs w:val="24"/>
                              </w:rPr>
                              <w:t xml:space="preserve"> proc. ir 2022 m. </w:t>
                            </w:r>
                            <w:r w:rsidR="00095C81">
                              <w:rPr>
                                <w:rFonts w:ascii="Times New Roman" w:hAnsi="Times New Roman"/>
                                <w:sz w:val="24"/>
                                <w:szCs w:val="24"/>
                              </w:rPr>
                              <w:t>16,7</w:t>
                            </w:r>
                            <w:r w:rsidR="00095C81" w:rsidRPr="00095C81">
                              <w:rPr>
                                <w:rFonts w:ascii="Times New Roman" w:hAnsi="Times New Roman"/>
                                <w:sz w:val="24"/>
                                <w:szCs w:val="24"/>
                              </w:rPr>
                              <w:t xml:space="preserve"> proc., p&lt;0,</w:t>
                            </w:r>
                            <w:r w:rsidR="00095C81">
                              <w:rPr>
                                <w:rFonts w:ascii="Times New Roman" w:hAnsi="Times New Roman"/>
                                <w:sz w:val="24"/>
                                <w:szCs w:val="24"/>
                              </w:rPr>
                              <w:t>05</w:t>
                            </w:r>
                            <w:r w:rsidR="00095C81" w:rsidRPr="00095C81">
                              <w:rPr>
                                <w:rFonts w:ascii="Times New Roman" w:hAnsi="Times New Roman"/>
                                <w:sz w:val="24"/>
                                <w:szCs w:val="24"/>
                              </w:rPr>
                              <w:t>),</w:t>
                            </w:r>
                            <w:r w:rsidR="00095C81">
                              <w:rPr>
                                <w:rFonts w:ascii="Times New Roman" w:hAnsi="Times New Roman"/>
                                <w:sz w:val="24"/>
                                <w:szCs w:val="24"/>
                              </w:rPr>
                              <w:t xml:space="preserve"> 3-ioje vietoje, jog pradėjo skaudėti </w:t>
                            </w:r>
                            <w:r w:rsidR="00095C81" w:rsidRPr="00095C81">
                              <w:rPr>
                                <w:rFonts w:ascii="Times New Roman" w:hAnsi="Times New Roman"/>
                                <w:sz w:val="24"/>
                                <w:szCs w:val="24"/>
                              </w:rPr>
                              <w:t>(2009 m. 2</w:t>
                            </w:r>
                            <w:r w:rsidR="00095C81">
                              <w:rPr>
                                <w:rFonts w:ascii="Times New Roman" w:hAnsi="Times New Roman"/>
                                <w:sz w:val="24"/>
                                <w:szCs w:val="24"/>
                              </w:rPr>
                              <w:t>0,2</w:t>
                            </w:r>
                            <w:r w:rsidR="00095C81" w:rsidRPr="00095C81">
                              <w:rPr>
                                <w:rFonts w:ascii="Times New Roman" w:hAnsi="Times New Roman"/>
                                <w:sz w:val="24"/>
                                <w:szCs w:val="24"/>
                              </w:rPr>
                              <w:t xml:space="preserve"> proc. ir 2022 m. </w:t>
                            </w:r>
                            <w:r w:rsidR="00095C81">
                              <w:rPr>
                                <w:rFonts w:ascii="Times New Roman" w:hAnsi="Times New Roman"/>
                                <w:sz w:val="24"/>
                                <w:szCs w:val="24"/>
                              </w:rPr>
                              <w:t>7,3</w:t>
                            </w:r>
                            <w:r w:rsidR="00095C81" w:rsidRPr="00095C81">
                              <w:rPr>
                                <w:rFonts w:ascii="Times New Roman" w:hAnsi="Times New Roman"/>
                                <w:sz w:val="24"/>
                                <w:szCs w:val="24"/>
                              </w:rPr>
                              <w:t xml:space="preserve"> proc., p&lt;0,0</w:t>
                            </w:r>
                            <w:r w:rsidR="00095C81">
                              <w:rPr>
                                <w:rFonts w:ascii="Times New Roman" w:hAnsi="Times New Roman"/>
                                <w:sz w:val="24"/>
                                <w:szCs w:val="24"/>
                              </w:rPr>
                              <w:t>001</w:t>
                            </w:r>
                            <w:r w:rsidR="00095C81" w:rsidRPr="00095C81">
                              <w:rPr>
                                <w:rFonts w:ascii="Times New Roman" w:hAnsi="Times New Roman"/>
                                <w:sz w:val="24"/>
                                <w:szCs w:val="24"/>
                              </w:rPr>
                              <w:t>)</w:t>
                            </w:r>
                            <w:r w:rsidR="00095C81">
                              <w:rPr>
                                <w:rFonts w:ascii="Times New Roman" w:hAnsi="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805A7" id="Teksto laukas 3" o:spid="_x0000_s1028" type="#_x0000_t202" style="position:absolute;left:0;text-align:left;margin-left:-3.1pt;margin-top:7.7pt;width:195.95pt;height:19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" fillcolor="white [3201]" stroked="f" strokeweight=".5pt">
                <v:textbox>
                  <w:txbxContent>
                    <w:p w14:paraId="5A674575" w14:textId="601088D2" w:rsidR="004A1C1B" w:rsidRPr="004A1C1B" w:rsidRDefault="004A1C1B" w:rsidP="004A1C1B">
                      <w:pPr>
                        <w:ind w:firstLine="567"/>
                        <w:jc w:val="both"/>
                        <w:rPr>
                          <w:rFonts w:ascii="Times New Roman" w:hAnsi="Times New Roman"/>
                          <w:sz w:val="24"/>
                          <w:szCs w:val="24"/>
                        </w:rPr>
                      </w:pPr>
                      <w:r w:rsidRPr="004A1C1B">
                        <w:rPr>
                          <w:rFonts w:ascii="Times New Roman" w:hAnsi="Times New Roman"/>
                          <w:sz w:val="24"/>
                          <w:szCs w:val="24"/>
                        </w:rPr>
                        <w:t>Tėvų buvo klausiama kokia buvo paskutinio vaiko apsilankymo pas dantų gydytoją priežastis</w:t>
                      </w:r>
                      <w:r>
                        <w:rPr>
                          <w:rFonts w:ascii="Times New Roman" w:hAnsi="Times New Roman"/>
                          <w:sz w:val="24"/>
                          <w:szCs w:val="24"/>
                        </w:rPr>
                        <w:t xml:space="preserve">, </w:t>
                      </w:r>
                      <w:r w:rsidR="00095C81">
                        <w:rPr>
                          <w:rFonts w:ascii="Times New Roman" w:hAnsi="Times New Roman"/>
                          <w:sz w:val="24"/>
                          <w:szCs w:val="24"/>
                        </w:rPr>
                        <w:t xml:space="preserve">1-oje vietoje nurodė, jog profilaktiškai pasitikinti (2009 m. 32,6 proc. ir 2022 m. 68,8 proc., p&lt;0,0001), 2-oje vietoje nurodė, jog gydyti neskaudančius, bet sugedusius dantis </w:t>
                      </w:r>
                      <w:r w:rsidR="00095C81" w:rsidRPr="00095C81">
                        <w:rPr>
                          <w:rFonts w:ascii="Times New Roman" w:hAnsi="Times New Roman"/>
                          <w:sz w:val="24"/>
                          <w:szCs w:val="24"/>
                        </w:rPr>
                        <w:t xml:space="preserve">(2009 m. </w:t>
                      </w:r>
                      <w:r w:rsidR="00095C81">
                        <w:rPr>
                          <w:rFonts w:ascii="Times New Roman" w:hAnsi="Times New Roman"/>
                          <w:sz w:val="24"/>
                          <w:szCs w:val="24"/>
                        </w:rPr>
                        <w:t>25,2</w:t>
                      </w:r>
                      <w:r w:rsidR="00095C81" w:rsidRPr="00095C81">
                        <w:rPr>
                          <w:rFonts w:ascii="Times New Roman" w:hAnsi="Times New Roman"/>
                          <w:sz w:val="24"/>
                          <w:szCs w:val="24"/>
                        </w:rPr>
                        <w:t xml:space="preserve"> proc. ir 2022 m. </w:t>
                      </w:r>
                      <w:r w:rsidR="00095C81">
                        <w:rPr>
                          <w:rFonts w:ascii="Times New Roman" w:hAnsi="Times New Roman"/>
                          <w:sz w:val="24"/>
                          <w:szCs w:val="24"/>
                        </w:rPr>
                        <w:t>16,7</w:t>
                      </w:r>
                      <w:r w:rsidR="00095C81" w:rsidRPr="00095C81">
                        <w:rPr>
                          <w:rFonts w:ascii="Times New Roman" w:hAnsi="Times New Roman"/>
                          <w:sz w:val="24"/>
                          <w:szCs w:val="24"/>
                        </w:rPr>
                        <w:t xml:space="preserve"> proc., p&lt;0,</w:t>
                      </w:r>
                      <w:r w:rsidR="00095C81">
                        <w:rPr>
                          <w:rFonts w:ascii="Times New Roman" w:hAnsi="Times New Roman"/>
                          <w:sz w:val="24"/>
                          <w:szCs w:val="24"/>
                        </w:rPr>
                        <w:t>05</w:t>
                      </w:r>
                      <w:r w:rsidR="00095C81" w:rsidRPr="00095C81">
                        <w:rPr>
                          <w:rFonts w:ascii="Times New Roman" w:hAnsi="Times New Roman"/>
                          <w:sz w:val="24"/>
                          <w:szCs w:val="24"/>
                        </w:rPr>
                        <w:t>),</w:t>
                      </w:r>
                      <w:r w:rsidR="00095C81">
                        <w:rPr>
                          <w:rFonts w:ascii="Times New Roman" w:hAnsi="Times New Roman"/>
                          <w:sz w:val="24"/>
                          <w:szCs w:val="24"/>
                        </w:rPr>
                        <w:t xml:space="preserve"> 3-ioje vietoje, jog pradėjo skaudėti </w:t>
                      </w:r>
                      <w:r w:rsidR="00095C81" w:rsidRPr="00095C81">
                        <w:rPr>
                          <w:rFonts w:ascii="Times New Roman" w:hAnsi="Times New Roman"/>
                          <w:sz w:val="24"/>
                          <w:szCs w:val="24"/>
                        </w:rPr>
                        <w:t>(2009 m. 2</w:t>
                      </w:r>
                      <w:r w:rsidR="00095C81">
                        <w:rPr>
                          <w:rFonts w:ascii="Times New Roman" w:hAnsi="Times New Roman"/>
                          <w:sz w:val="24"/>
                          <w:szCs w:val="24"/>
                        </w:rPr>
                        <w:t>0,2</w:t>
                      </w:r>
                      <w:r w:rsidR="00095C81" w:rsidRPr="00095C81">
                        <w:rPr>
                          <w:rFonts w:ascii="Times New Roman" w:hAnsi="Times New Roman"/>
                          <w:sz w:val="24"/>
                          <w:szCs w:val="24"/>
                        </w:rPr>
                        <w:t xml:space="preserve"> proc. ir 2022 m. </w:t>
                      </w:r>
                      <w:r w:rsidR="00095C81">
                        <w:rPr>
                          <w:rFonts w:ascii="Times New Roman" w:hAnsi="Times New Roman"/>
                          <w:sz w:val="24"/>
                          <w:szCs w:val="24"/>
                        </w:rPr>
                        <w:t>7,3</w:t>
                      </w:r>
                      <w:r w:rsidR="00095C81" w:rsidRPr="00095C81">
                        <w:rPr>
                          <w:rFonts w:ascii="Times New Roman" w:hAnsi="Times New Roman"/>
                          <w:sz w:val="24"/>
                          <w:szCs w:val="24"/>
                        </w:rPr>
                        <w:t xml:space="preserve"> proc., p&lt;0,0</w:t>
                      </w:r>
                      <w:r w:rsidR="00095C81">
                        <w:rPr>
                          <w:rFonts w:ascii="Times New Roman" w:hAnsi="Times New Roman"/>
                          <w:sz w:val="24"/>
                          <w:szCs w:val="24"/>
                        </w:rPr>
                        <w:t>001</w:t>
                      </w:r>
                      <w:r w:rsidR="00095C81" w:rsidRPr="00095C81">
                        <w:rPr>
                          <w:rFonts w:ascii="Times New Roman" w:hAnsi="Times New Roman"/>
                          <w:sz w:val="24"/>
                          <w:szCs w:val="24"/>
                        </w:rPr>
                        <w:t>)</w:t>
                      </w:r>
                      <w:r w:rsidR="00095C81">
                        <w:rPr>
                          <w:rFonts w:ascii="Times New Roman" w:hAnsi="Times New Roman"/>
                          <w:sz w:val="24"/>
                          <w:szCs w:val="24"/>
                        </w:rPr>
                        <w:t>.</w:t>
                      </w:r>
                    </w:p>
                  </w:txbxContent>
                </v:textbox>
              </v:shape>
            </w:pict>
          </mc:Fallback>
        </mc:AlternateContent>
      </w:r>
    </w:p>
    <w:p w14:paraId="6FD78583" w14:textId="17A33886" w:rsidR="004A1C1B" w:rsidRPr="004A1C1B" w:rsidRDefault="004A1C1B" w:rsidP="00803A37">
      <w:pPr>
        <w:jc w:val="right"/>
        <w:rPr>
          <w:rFonts w:ascii="Times New Roman" w:hAnsi="Times New Roman"/>
          <w:sz w:val="24"/>
          <w:szCs w:val="24"/>
          <w:lang w:eastAsia="x-none"/>
        </w:rPr>
      </w:pPr>
      <w:r>
        <w:rPr>
          <w:rFonts w:ascii="Times New Roman" w:hAnsi="Times New Roman"/>
          <w:noProof/>
          <w:sz w:val="24"/>
          <w:szCs w:val="24"/>
          <w:lang w:eastAsia="x-none"/>
        </w:rPr>
        <w:drawing>
          <wp:inline distT="0" distB="0" distL="0" distR="0" wp14:anchorId="5EB5659F" wp14:editId="700862F2">
            <wp:extent cx="4304848" cy="2305050"/>
            <wp:effectExtent l="0" t="0" r="635"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32663" cy="2319944"/>
                    </a:xfrm>
                    <a:prstGeom prst="rect">
                      <a:avLst/>
                    </a:prstGeom>
                    <a:noFill/>
                  </pic:spPr>
                </pic:pic>
              </a:graphicData>
            </a:graphic>
          </wp:inline>
        </w:drawing>
      </w:r>
    </w:p>
    <w:p w14:paraId="1C3819B7" w14:textId="5D6E7775" w:rsidR="000374B0" w:rsidRDefault="00803A37" w:rsidP="004936E9">
      <w:pPr>
        <w:spacing w:after="0" w:line="276" w:lineRule="auto"/>
        <w:jc w:val="right"/>
        <w:rPr>
          <w:rFonts w:ascii="Times New Roman" w:hAnsi="Times New Roman"/>
          <w:sz w:val="24"/>
          <w:szCs w:val="24"/>
          <w:lang w:eastAsia="x-none"/>
        </w:rPr>
      </w:pPr>
      <w:r>
        <w:rPr>
          <w:rFonts w:ascii="Times New Roman" w:hAnsi="Times New Roman"/>
          <w:noProof/>
          <w:sz w:val="24"/>
          <w:szCs w:val="24"/>
          <w:lang w:eastAsia="x-none"/>
        </w:rPr>
        <mc:AlternateContent>
          <mc:Choice Requires="wps">
            <w:drawing>
              <wp:anchor distT="0" distB="0" distL="114300" distR="114300" simplePos="0" relativeHeight="251661312" behindDoc="0" locked="0" layoutInCell="1" allowOverlap="1" wp14:anchorId="1F638E63" wp14:editId="5DDE30A0">
                <wp:simplePos x="0" y="0"/>
                <wp:positionH relativeFrom="column">
                  <wp:posOffset>111622</wp:posOffset>
                </wp:positionH>
                <wp:positionV relativeFrom="paragraph">
                  <wp:posOffset>0</wp:posOffset>
                </wp:positionV>
                <wp:extent cx="3355450" cy="1836751"/>
                <wp:effectExtent l="0" t="0" r="0" b="0"/>
                <wp:wrapNone/>
                <wp:docPr id="5" name="Teksto laukas 5"/>
                <wp:cNvGraphicFramePr/>
                <a:graphic xmlns:a="http://schemas.openxmlformats.org/drawingml/2006/main">
                  <a:graphicData uri="http://schemas.microsoft.com/office/word/2010/wordprocessingShape">
                    <wps:wsp>
                      <wps:cNvSpPr txBox="1"/>
                      <wps:spPr>
                        <a:xfrm>
                          <a:off x="0" y="0"/>
                          <a:ext cx="3355450" cy="1836751"/>
                        </a:xfrm>
                        <a:prstGeom prst="rect">
                          <a:avLst/>
                        </a:prstGeom>
                        <a:solidFill>
                          <a:schemeClr val="lt1"/>
                        </a:solidFill>
                        <a:ln w="6350">
                          <a:noFill/>
                        </a:ln>
                      </wps:spPr>
                      <wps:txbx>
                        <w:txbxContent>
                          <w:p w14:paraId="71281F08" w14:textId="0CEC5C2C" w:rsidR="00803A37" w:rsidRPr="00A31C42" w:rsidRDefault="00BF6998" w:rsidP="00681A4F">
                            <w:pPr>
                              <w:ind w:firstLine="567"/>
                              <w:jc w:val="both"/>
                              <w:rPr>
                                <w:rFonts w:ascii="Times New Roman" w:hAnsi="Times New Roman"/>
                                <w:sz w:val="24"/>
                                <w:szCs w:val="24"/>
                              </w:rPr>
                            </w:pPr>
                            <w:r>
                              <w:rPr>
                                <w:rFonts w:ascii="Times New Roman" w:hAnsi="Times New Roman"/>
                                <w:sz w:val="24"/>
                                <w:szCs w:val="24"/>
                                <w:lang w:val="en-US"/>
                              </w:rPr>
                              <w:t>66,2 proc. t</w:t>
                            </w:r>
                            <w:r>
                              <w:rPr>
                                <w:rFonts w:ascii="Times New Roman" w:hAnsi="Times New Roman"/>
                                <w:sz w:val="24"/>
                                <w:szCs w:val="24"/>
                              </w:rPr>
                              <w:t xml:space="preserve">ėvų nurodė, </w:t>
                            </w:r>
                            <w:r w:rsidR="00681A4F">
                              <w:rPr>
                                <w:rFonts w:ascii="Times New Roman" w:hAnsi="Times New Roman"/>
                                <w:sz w:val="24"/>
                                <w:szCs w:val="24"/>
                              </w:rPr>
                              <w:t xml:space="preserve">jog jų vaikas neturi dantų problemų, todėl per pastaruosius </w:t>
                            </w:r>
                            <w:r w:rsidR="00681A4F">
                              <w:rPr>
                                <w:rFonts w:ascii="Times New Roman" w:hAnsi="Times New Roman"/>
                                <w:sz w:val="24"/>
                                <w:szCs w:val="24"/>
                                <w:lang w:val="en-US"/>
                              </w:rPr>
                              <w:t>12 m</w:t>
                            </w:r>
                            <w:r w:rsidR="00681A4F">
                              <w:rPr>
                                <w:rFonts w:ascii="Times New Roman" w:hAnsi="Times New Roman"/>
                                <w:sz w:val="24"/>
                                <w:szCs w:val="24"/>
                              </w:rPr>
                              <w:t>ėnesių nesilankė pas dantų gydytoją. Kas šeštas tėvas nurodė, jog jiems yra netinkamas odontologinių paslaugų prieinamumas (</w:t>
                            </w:r>
                            <w:r w:rsidR="00681A4F" w:rsidRPr="000374B0">
                              <w:rPr>
                                <w:rFonts w:ascii="Times New Roman" w:hAnsi="Times New Roman"/>
                                <w:sz w:val="24"/>
                                <w:szCs w:val="24"/>
                              </w:rPr>
                              <w:t xml:space="preserve">16,2 proc.), </w:t>
                            </w:r>
                            <w:r w:rsidR="00A31C42" w:rsidRPr="000374B0">
                              <w:rPr>
                                <w:rFonts w:ascii="Times New Roman" w:hAnsi="Times New Roman"/>
                                <w:sz w:val="24"/>
                                <w:szCs w:val="24"/>
                              </w:rPr>
                              <w:t>kas a</w:t>
                            </w:r>
                            <w:r w:rsidR="00A31C42">
                              <w:rPr>
                                <w:rFonts w:ascii="Times New Roman" w:hAnsi="Times New Roman"/>
                                <w:sz w:val="24"/>
                                <w:szCs w:val="24"/>
                              </w:rPr>
                              <w:t>štuntas tėvas teigė, kad jų vaikas jaučią baimę dėl dantų gydymo (</w:t>
                            </w:r>
                            <w:r w:rsidR="00A31C42" w:rsidRPr="000374B0">
                              <w:rPr>
                                <w:rFonts w:ascii="Times New Roman" w:hAnsi="Times New Roman"/>
                                <w:sz w:val="24"/>
                                <w:szCs w:val="24"/>
                              </w:rPr>
                              <w:t>12,9 proc.) ir to</w:t>
                            </w:r>
                            <w:r w:rsidR="00A31C42">
                              <w:rPr>
                                <w:rFonts w:ascii="Times New Roman" w:hAnsi="Times New Roman"/>
                                <w:sz w:val="24"/>
                                <w:szCs w:val="24"/>
                              </w:rPr>
                              <w:t>dėl nesilankė per paskutinius metus pas dantų gydytoją.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638E63" id="Teksto laukas 5" o:spid="_x0000_s1029" type="#_x0000_t202" style="position:absolute;left:0;text-align:left;margin-left:8.8pt;margin-top:0;width:264.2pt;height:144.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4GLgIAAFw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" fillcolor="white [3201]" stroked="f" strokeweight=".5pt">
                <v:textbox>
                  <w:txbxContent>
                    <w:p w14:paraId="71281F08" w14:textId="0CEC5C2C" w:rsidR="00803A37" w:rsidRPr="00A31C42" w:rsidRDefault="00BF6998" w:rsidP="00681A4F">
                      <w:pPr>
                        <w:ind w:firstLine="567"/>
                        <w:jc w:val="both"/>
                        <w:rPr>
                          <w:rFonts w:ascii="Times New Roman" w:hAnsi="Times New Roman"/>
                          <w:sz w:val="24"/>
                          <w:szCs w:val="24"/>
                        </w:rPr>
                      </w:pPr>
                      <w:r>
                        <w:rPr>
                          <w:rFonts w:ascii="Times New Roman" w:hAnsi="Times New Roman"/>
                          <w:sz w:val="24"/>
                          <w:szCs w:val="24"/>
                          <w:lang w:val="en-US"/>
                        </w:rPr>
                        <w:t>66,2 proc. t</w:t>
                      </w:r>
                      <w:r>
                        <w:rPr>
                          <w:rFonts w:ascii="Times New Roman" w:hAnsi="Times New Roman"/>
                          <w:sz w:val="24"/>
                          <w:szCs w:val="24"/>
                        </w:rPr>
                        <w:t xml:space="preserve">ėvų nurodė, </w:t>
                      </w:r>
                      <w:r w:rsidR="00681A4F">
                        <w:rPr>
                          <w:rFonts w:ascii="Times New Roman" w:hAnsi="Times New Roman"/>
                          <w:sz w:val="24"/>
                          <w:szCs w:val="24"/>
                        </w:rPr>
                        <w:t xml:space="preserve">jog jų vaikas neturi dantų problemų, todėl per pastaruosius </w:t>
                      </w:r>
                      <w:r w:rsidR="00681A4F">
                        <w:rPr>
                          <w:rFonts w:ascii="Times New Roman" w:hAnsi="Times New Roman"/>
                          <w:sz w:val="24"/>
                          <w:szCs w:val="24"/>
                          <w:lang w:val="en-US"/>
                        </w:rPr>
                        <w:t>12 m</w:t>
                      </w:r>
                      <w:r w:rsidR="00681A4F">
                        <w:rPr>
                          <w:rFonts w:ascii="Times New Roman" w:hAnsi="Times New Roman"/>
                          <w:sz w:val="24"/>
                          <w:szCs w:val="24"/>
                        </w:rPr>
                        <w:t>ėnesių nesilankė pas dantų gydytoją. Kas šeštas tėvas nurodė, jog jiems yra netinkamas odontologinių paslaugų prieinamumas (</w:t>
                      </w:r>
                      <w:r w:rsidR="00681A4F" w:rsidRPr="000374B0">
                        <w:rPr>
                          <w:rFonts w:ascii="Times New Roman" w:hAnsi="Times New Roman"/>
                          <w:sz w:val="24"/>
                          <w:szCs w:val="24"/>
                        </w:rPr>
                        <w:t xml:space="preserve">16,2 proc.), </w:t>
                      </w:r>
                      <w:r w:rsidR="00A31C42" w:rsidRPr="000374B0">
                        <w:rPr>
                          <w:rFonts w:ascii="Times New Roman" w:hAnsi="Times New Roman"/>
                          <w:sz w:val="24"/>
                          <w:szCs w:val="24"/>
                        </w:rPr>
                        <w:t>kas a</w:t>
                      </w:r>
                      <w:r w:rsidR="00A31C42">
                        <w:rPr>
                          <w:rFonts w:ascii="Times New Roman" w:hAnsi="Times New Roman"/>
                          <w:sz w:val="24"/>
                          <w:szCs w:val="24"/>
                        </w:rPr>
                        <w:t>štuntas tėvas teigė, kad jų vaikas jaučią baimę dėl dantų gydymo (</w:t>
                      </w:r>
                      <w:r w:rsidR="00A31C42" w:rsidRPr="000374B0">
                        <w:rPr>
                          <w:rFonts w:ascii="Times New Roman" w:hAnsi="Times New Roman"/>
                          <w:sz w:val="24"/>
                          <w:szCs w:val="24"/>
                        </w:rPr>
                        <w:t>12,9 proc.) ir to</w:t>
                      </w:r>
                      <w:r w:rsidR="00A31C42">
                        <w:rPr>
                          <w:rFonts w:ascii="Times New Roman" w:hAnsi="Times New Roman"/>
                          <w:sz w:val="24"/>
                          <w:szCs w:val="24"/>
                        </w:rPr>
                        <w:t>dėl nesilankė per paskutinius metus pas dantų gydytoją.</w:t>
                      </w:r>
                    </w:p>
                  </w:txbxContent>
                </v:textbox>
              </v:shape>
            </w:pict>
          </mc:Fallback>
        </mc:AlternateContent>
      </w:r>
      <w:r w:rsidR="004F0E7A">
        <w:rPr>
          <w:rFonts w:ascii="Times New Roman" w:hAnsi="Times New Roman"/>
          <w:noProof/>
          <w:sz w:val="24"/>
          <w:szCs w:val="24"/>
          <w:lang w:eastAsia="x-none"/>
        </w:rPr>
        <w:drawing>
          <wp:inline distT="0" distB="0" distL="0" distR="0" wp14:anchorId="7F9FF89F" wp14:editId="46E7C4C1">
            <wp:extent cx="3599384" cy="2009761"/>
            <wp:effectExtent l="0" t="0" r="127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12462" cy="2017063"/>
                    </a:xfrm>
                    <a:prstGeom prst="rect">
                      <a:avLst/>
                    </a:prstGeom>
                    <a:noFill/>
                  </pic:spPr>
                </pic:pic>
              </a:graphicData>
            </a:graphic>
          </wp:inline>
        </w:drawing>
      </w:r>
      <w:r w:rsidR="004F0E7A">
        <w:rPr>
          <w:rFonts w:ascii="Times New Roman" w:hAnsi="Times New Roman"/>
          <w:sz w:val="24"/>
          <w:szCs w:val="24"/>
          <w:lang w:eastAsia="x-none"/>
        </w:rPr>
        <w:t xml:space="preserve"> </w:t>
      </w:r>
    </w:p>
    <w:p w14:paraId="71E9BDB1" w14:textId="1D40F5A2" w:rsidR="00007BB8" w:rsidRPr="00007BB8" w:rsidRDefault="00007BB8" w:rsidP="00007BB8">
      <w:pPr>
        <w:pStyle w:val="Antrat1"/>
        <w:shd w:val="clear" w:color="auto" w:fill="F2F2F2" w:themeFill="background1" w:themeFillShade="F2"/>
        <w:rPr>
          <w:rFonts w:ascii="Times New Roman" w:hAnsi="Times New Roman"/>
          <w:b/>
          <w:bCs/>
          <w:color w:val="538135" w:themeColor="accent6" w:themeShade="BF"/>
          <w:sz w:val="28"/>
          <w:szCs w:val="28"/>
        </w:rPr>
      </w:pPr>
      <w:bookmarkStart w:id="21" w:name="_Toc106889139"/>
      <w:r w:rsidRPr="00007BB8">
        <w:rPr>
          <w:rFonts w:ascii="Times New Roman" w:hAnsi="Times New Roman"/>
          <w:b/>
          <w:bCs/>
          <w:color w:val="538135" w:themeColor="accent6" w:themeShade="BF"/>
          <w:sz w:val="28"/>
          <w:szCs w:val="28"/>
        </w:rPr>
        <w:t>ODONTOLOGINIŲ PASLAUGŲ VAIKAMS PRIEINAMUMAS</w:t>
      </w:r>
      <w:bookmarkEnd w:id="21"/>
    </w:p>
    <w:p w14:paraId="00568128" w14:textId="77777777" w:rsidR="00007BB8" w:rsidRDefault="00007BB8" w:rsidP="004936E9">
      <w:pPr>
        <w:spacing w:after="0" w:line="276" w:lineRule="auto"/>
        <w:jc w:val="right"/>
        <w:rPr>
          <w:rFonts w:ascii="Times New Roman" w:hAnsi="Times New Roman"/>
          <w:sz w:val="24"/>
          <w:szCs w:val="24"/>
          <w:lang w:eastAsia="x-none"/>
        </w:rPr>
      </w:pPr>
    </w:p>
    <w:p w14:paraId="2A877E58" w14:textId="77777777" w:rsidR="00442D17" w:rsidRDefault="000374B0" w:rsidP="00A80EB0">
      <w:pPr>
        <w:spacing w:after="0" w:line="276" w:lineRule="auto"/>
        <w:ind w:firstLine="567"/>
        <w:jc w:val="both"/>
        <w:rPr>
          <w:rFonts w:ascii="Times New Roman" w:hAnsi="Times New Roman"/>
          <w:sz w:val="24"/>
          <w:szCs w:val="24"/>
          <w:lang w:eastAsia="x-none"/>
        </w:rPr>
        <w:sectPr w:rsidR="00442D17" w:rsidSect="007E671D">
          <w:footerReference w:type="default" r:id="rId30"/>
          <w:pgSz w:w="12240" w:h="15840"/>
          <w:pgMar w:top="1440" w:right="758" w:bottom="1440" w:left="851" w:header="720" w:footer="720" w:gutter="0"/>
          <w:cols w:space="720"/>
          <w:docGrid w:linePitch="360"/>
        </w:sectPr>
      </w:pPr>
      <w:bookmarkStart w:id="22" w:name="_Hlk106886115"/>
      <w:r>
        <w:rPr>
          <w:rFonts w:ascii="Times New Roman" w:hAnsi="Times New Roman"/>
          <w:sz w:val="24"/>
          <w:szCs w:val="24"/>
          <w:lang w:eastAsia="x-none"/>
        </w:rPr>
        <w:t>2022 m. 37,4 proc. tėvų nurodė, jog dėl vaiko dantų problemų kreipiasi tik pas nemokamas paslaugas teikiančius odontologus</w:t>
      </w:r>
      <w:r w:rsidR="00A91199">
        <w:rPr>
          <w:rFonts w:ascii="Times New Roman" w:hAnsi="Times New Roman"/>
          <w:sz w:val="24"/>
          <w:szCs w:val="24"/>
          <w:lang w:eastAsia="x-none"/>
        </w:rPr>
        <w:t xml:space="preserve">, 2009 m. </w:t>
      </w:r>
      <w:r w:rsidR="00A91199" w:rsidRPr="00A91199">
        <w:rPr>
          <w:rFonts w:ascii="Times New Roman" w:hAnsi="Times New Roman"/>
          <w:sz w:val="24"/>
          <w:szCs w:val="24"/>
          <w:lang w:eastAsia="x-none"/>
        </w:rPr>
        <w:t>–</w:t>
      </w:r>
      <w:r w:rsidR="00A91199">
        <w:rPr>
          <w:rFonts w:ascii="Times New Roman" w:hAnsi="Times New Roman"/>
          <w:sz w:val="24"/>
          <w:szCs w:val="24"/>
          <w:lang w:eastAsia="x-none"/>
        </w:rPr>
        <w:t xml:space="preserve"> 38,</w:t>
      </w:r>
      <w:r w:rsidR="00CD7D35">
        <w:rPr>
          <w:rFonts w:ascii="Times New Roman" w:hAnsi="Times New Roman"/>
          <w:sz w:val="24"/>
          <w:szCs w:val="24"/>
          <w:lang w:eastAsia="x-none"/>
        </w:rPr>
        <w:t>9</w:t>
      </w:r>
      <w:r w:rsidR="00A91199">
        <w:rPr>
          <w:rFonts w:ascii="Times New Roman" w:hAnsi="Times New Roman"/>
          <w:sz w:val="24"/>
          <w:szCs w:val="24"/>
          <w:lang w:eastAsia="x-none"/>
        </w:rPr>
        <w:t xml:space="preserve"> proc. 2022 m. 36,7 proc. tėvų atsakė, jog visada kreipiasi dėl vaiko dantų problemų į privačius odontologus, ir lyginant su 2009 m., besikreipiančių tėvų padaugėjo </w:t>
      </w:r>
      <w:bookmarkEnd w:id="22"/>
      <w:r w:rsidR="00A91199">
        <w:rPr>
          <w:rFonts w:ascii="Times New Roman" w:hAnsi="Times New Roman"/>
          <w:sz w:val="24"/>
          <w:szCs w:val="24"/>
          <w:lang w:eastAsia="x-none"/>
        </w:rPr>
        <w:t xml:space="preserve">(p&lt;0,05). </w:t>
      </w:r>
    </w:p>
    <w:p w14:paraId="7B4AD01B" w14:textId="386BE6C7" w:rsidR="000374B0" w:rsidRDefault="000A24D9" w:rsidP="000374B0">
      <w:pPr>
        <w:spacing w:after="240" w:line="276" w:lineRule="auto"/>
        <w:ind w:firstLine="567"/>
        <w:jc w:val="both"/>
        <w:rPr>
          <w:rFonts w:ascii="Times New Roman" w:hAnsi="Times New Roman"/>
          <w:sz w:val="24"/>
          <w:szCs w:val="24"/>
          <w:lang w:eastAsia="x-none"/>
        </w:rPr>
      </w:pPr>
      <w:bookmarkStart w:id="23" w:name="_Hlk106886159"/>
      <w:r>
        <w:rPr>
          <w:rFonts w:ascii="Times New Roman" w:hAnsi="Times New Roman"/>
          <w:sz w:val="24"/>
          <w:szCs w:val="24"/>
          <w:lang w:eastAsia="x-none"/>
        </w:rPr>
        <w:lastRenderedPageBreak/>
        <w:t>Daugiausia tėvų teigia, jog jų gyvenamojoje vietovėje nepakanka sveikatos priežiūros įstaigų, kuriose būtų teikiamos nemokamos pirminio ir antrinio lygio odontologo paslaugos (2009 m. 49,5 proc. ir 2022 m. 43,9 proc.)</w:t>
      </w:r>
      <w:bookmarkEnd w:id="23"/>
      <w:r>
        <w:rPr>
          <w:rFonts w:ascii="Times New Roman" w:hAnsi="Times New Roman"/>
          <w:sz w:val="24"/>
          <w:szCs w:val="24"/>
          <w:lang w:eastAsia="x-none"/>
        </w:rPr>
        <w:t xml:space="preserve">. Ketvirtadalis tėvų nurodė, jog tokių nemokamų sveikatos priežiūros įstaigų pakanka ir kas šeštas tėvas teigė, jog jų gyvenamojoje vietovėje odontologinės paslaugos neteikiamos. </w:t>
      </w:r>
    </w:p>
    <w:p w14:paraId="1C5FA5D9" w14:textId="360846BE" w:rsidR="004F0E7A" w:rsidRDefault="006637A1" w:rsidP="004936E9">
      <w:pPr>
        <w:spacing w:after="0" w:line="276" w:lineRule="auto"/>
        <w:rPr>
          <w:rFonts w:ascii="Times New Roman" w:hAnsi="Times New Roman"/>
          <w:noProof/>
          <w:sz w:val="24"/>
          <w:szCs w:val="24"/>
          <w:lang w:eastAsia="x-none"/>
        </w:rPr>
      </w:pPr>
      <w:r>
        <w:rPr>
          <w:noProof/>
        </w:rPr>
        <mc:AlternateContent>
          <mc:Choice Requires="wps">
            <w:drawing>
              <wp:anchor distT="0" distB="0" distL="114300" distR="114300" simplePos="0" relativeHeight="251666432" behindDoc="0" locked="0" layoutInCell="1" allowOverlap="1" wp14:anchorId="39CD8337" wp14:editId="3A7BD2B8">
                <wp:simplePos x="0" y="0"/>
                <wp:positionH relativeFrom="column">
                  <wp:posOffset>3409315</wp:posOffset>
                </wp:positionH>
                <wp:positionV relativeFrom="paragraph">
                  <wp:posOffset>1975485</wp:posOffset>
                </wp:positionV>
                <wp:extent cx="3193415" cy="374650"/>
                <wp:effectExtent l="0" t="0" r="0" b="6350"/>
                <wp:wrapSquare wrapText="bothSides"/>
                <wp:docPr id="4" name="Teksto laukas 4"/>
                <wp:cNvGraphicFramePr/>
                <a:graphic xmlns:a="http://schemas.openxmlformats.org/drawingml/2006/main">
                  <a:graphicData uri="http://schemas.microsoft.com/office/word/2010/wordprocessingShape">
                    <wps:wsp>
                      <wps:cNvSpPr txBox="1"/>
                      <wps:spPr>
                        <a:xfrm>
                          <a:off x="0" y="0"/>
                          <a:ext cx="3193415" cy="374650"/>
                        </a:xfrm>
                        <a:prstGeom prst="rect">
                          <a:avLst/>
                        </a:prstGeom>
                        <a:noFill/>
                        <a:ln w="6350">
                          <a:noFill/>
                        </a:ln>
                      </wps:spPr>
                      <wps:txbx>
                        <w:txbxContent>
                          <w:p w14:paraId="072B6F20" w14:textId="77777777" w:rsidR="006637A1" w:rsidRPr="00B84ED1" w:rsidRDefault="006637A1" w:rsidP="006637A1">
                            <w:pPr>
                              <w:spacing w:after="0" w:line="240" w:lineRule="auto"/>
                              <w:jc w:val="both"/>
                              <w:rPr>
                                <w:rFonts w:ascii="Times New Roman" w:hAnsi="Times New Roman"/>
                                <w:i/>
                                <w:iCs/>
                                <w:noProof/>
                                <w:sz w:val="16"/>
                                <w:szCs w:val="16"/>
                                <w:lang w:eastAsia="x-none"/>
                              </w:rPr>
                            </w:pPr>
                            <w:r w:rsidRPr="005B1F9A">
                              <w:rPr>
                                <w:rFonts w:ascii="Times New Roman" w:hAnsi="Times New Roman"/>
                                <w:i/>
                                <w:iCs/>
                                <w:noProof/>
                                <w:sz w:val="16"/>
                                <w:szCs w:val="16"/>
                                <w:lang w:eastAsia="x-none"/>
                              </w:rPr>
                              <w:t>Pastaba</w:t>
                            </w:r>
                            <w:r>
                              <w:rPr>
                                <w:rFonts w:ascii="Times New Roman" w:hAnsi="Times New Roman"/>
                                <w:i/>
                                <w:iCs/>
                                <w:noProof/>
                                <w:sz w:val="16"/>
                                <w:szCs w:val="16"/>
                                <w:lang w:eastAsia="x-none"/>
                              </w:rPr>
                              <w:t xml:space="preserve"> </w:t>
                            </w:r>
                            <w:r w:rsidRPr="005B1F9A">
                              <w:rPr>
                                <w:rFonts w:ascii="Times New Roman" w:hAnsi="Times New Roman"/>
                                <w:i/>
                                <w:iCs/>
                                <w:noProof/>
                                <w:sz w:val="16"/>
                                <w:szCs w:val="16"/>
                                <w:lang w:eastAsia="x-none"/>
                              </w:rPr>
                              <w:t>–</w:t>
                            </w:r>
                            <w:r>
                              <w:rPr>
                                <w:rFonts w:ascii="Times New Roman" w:hAnsi="Times New Roman"/>
                                <w:i/>
                                <w:iCs/>
                                <w:noProof/>
                                <w:sz w:val="16"/>
                                <w:szCs w:val="16"/>
                                <w:lang w:eastAsia="x-none"/>
                              </w:rPr>
                              <w:t xml:space="preserve"> </w:t>
                            </w:r>
                            <w:r w:rsidRPr="005B1F9A">
                              <w:rPr>
                                <w:rFonts w:ascii="Times New Roman" w:hAnsi="Times New Roman"/>
                                <w:i/>
                                <w:iCs/>
                                <w:noProof/>
                                <w:sz w:val="16"/>
                                <w:szCs w:val="16"/>
                                <w:lang w:eastAsia="x-none"/>
                              </w:rPr>
                              <w:t>2022 m. klausim</w:t>
                            </w:r>
                            <w:r>
                              <w:rPr>
                                <w:rFonts w:ascii="Times New Roman" w:hAnsi="Times New Roman"/>
                                <w:i/>
                                <w:iCs/>
                                <w:noProof/>
                                <w:sz w:val="16"/>
                                <w:szCs w:val="16"/>
                                <w:lang w:eastAsia="x-none"/>
                              </w:rPr>
                              <w:t>as</w:t>
                            </w:r>
                            <w:r w:rsidRPr="005B1F9A">
                              <w:rPr>
                                <w:rFonts w:ascii="Times New Roman" w:hAnsi="Times New Roman"/>
                                <w:i/>
                                <w:iCs/>
                                <w:noProof/>
                                <w:sz w:val="16"/>
                                <w:szCs w:val="16"/>
                                <w:lang w:eastAsia="x-none"/>
                              </w:rPr>
                              <w:t xml:space="preserve"> patiks</w:t>
                            </w:r>
                            <w:r>
                              <w:rPr>
                                <w:rFonts w:ascii="Times New Roman" w:hAnsi="Times New Roman"/>
                                <w:i/>
                                <w:iCs/>
                                <w:noProof/>
                                <w:sz w:val="16"/>
                                <w:szCs w:val="16"/>
                                <w:lang w:eastAsia="x-none"/>
                              </w:rPr>
                              <w:t>lintas</w:t>
                            </w:r>
                            <w:r w:rsidRPr="005B1F9A">
                              <w:rPr>
                                <w:rFonts w:ascii="Times New Roman" w:hAnsi="Times New Roman"/>
                                <w:i/>
                                <w:iCs/>
                                <w:noProof/>
                                <w:sz w:val="16"/>
                                <w:szCs w:val="16"/>
                                <w:lang w:eastAsia="x-none"/>
                              </w:rPr>
                              <w:t xml:space="preserve"> </w:t>
                            </w:r>
                            <w:r>
                              <w:rPr>
                                <w:rFonts w:ascii="Times New Roman" w:hAnsi="Times New Roman"/>
                                <w:i/>
                                <w:iCs/>
                                <w:noProof/>
                                <w:sz w:val="16"/>
                                <w:szCs w:val="16"/>
                                <w:lang w:eastAsia="x-none"/>
                              </w:rPr>
                              <w:t xml:space="preserve">nurodant, jog tai apima pirminio ir antrinio lygio paslaugas.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D8337" id="Teksto laukas 4" o:spid="_x0000_s1030" type="#_x0000_t202" style="position:absolute;margin-left:268.45pt;margin-top:155.55pt;width:251.45pt;height: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" filled="f" stroked="f" strokeweight=".5pt">
                <v:fill o:detectmouseclick="t"/>
                <v:textbox>
                  <w:txbxContent>
                    <w:p w14:paraId="072B6F20" w14:textId="77777777" w:rsidR="006637A1" w:rsidRPr="00B84ED1" w:rsidRDefault="006637A1" w:rsidP="006637A1">
                      <w:pPr>
                        <w:spacing w:after="0" w:line="240" w:lineRule="auto"/>
                        <w:jc w:val="both"/>
                        <w:rPr>
                          <w:rFonts w:ascii="Times New Roman" w:hAnsi="Times New Roman"/>
                          <w:i/>
                          <w:iCs/>
                          <w:noProof/>
                          <w:sz w:val="16"/>
                          <w:szCs w:val="16"/>
                          <w:lang w:eastAsia="x-none"/>
                        </w:rPr>
                      </w:pPr>
                      <w:r w:rsidRPr="005B1F9A">
                        <w:rPr>
                          <w:rFonts w:ascii="Times New Roman" w:hAnsi="Times New Roman"/>
                          <w:i/>
                          <w:iCs/>
                          <w:noProof/>
                          <w:sz w:val="16"/>
                          <w:szCs w:val="16"/>
                          <w:lang w:eastAsia="x-none"/>
                        </w:rPr>
                        <w:t>Pastaba</w:t>
                      </w:r>
                      <w:r>
                        <w:rPr>
                          <w:rFonts w:ascii="Times New Roman" w:hAnsi="Times New Roman"/>
                          <w:i/>
                          <w:iCs/>
                          <w:noProof/>
                          <w:sz w:val="16"/>
                          <w:szCs w:val="16"/>
                          <w:lang w:eastAsia="x-none"/>
                        </w:rPr>
                        <w:t xml:space="preserve"> </w:t>
                      </w:r>
                      <w:r w:rsidRPr="005B1F9A">
                        <w:rPr>
                          <w:rFonts w:ascii="Times New Roman" w:hAnsi="Times New Roman"/>
                          <w:i/>
                          <w:iCs/>
                          <w:noProof/>
                          <w:sz w:val="16"/>
                          <w:szCs w:val="16"/>
                          <w:lang w:eastAsia="x-none"/>
                        </w:rPr>
                        <w:t>–</w:t>
                      </w:r>
                      <w:r>
                        <w:rPr>
                          <w:rFonts w:ascii="Times New Roman" w:hAnsi="Times New Roman"/>
                          <w:i/>
                          <w:iCs/>
                          <w:noProof/>
                          <w:sz w:val="16"/>
                          <w:szCs w:val="16"/>
                          <w:lang w:eastAsia="x-none"/>
                        </w:rPr>
                        <w:t xml:space="preserve"> </w:t>
                      </w:r>
                      <w:r w:rsidRPr="005B1F9A">
                        <w:rPr>
                          <w:rFonts w:ascii="Times New Roman" w:hAnsi="Times New Roman"/>
                          <w:i/>
                          <w:iCs/>
                          <w:noProof/>
                          <w:sz w:val="16"/>
                          <w:szCs w:val="16"/>
                          <w:lang w:eastAsia="x-none"/>
                        </w:rPr>
                        <w:t>2022 m. klausim</w:t>
                      </w:r>
                      <w:r>
                        <w:rPr>
                          <w:rFonts w:ascii="Times New Roman" w:hAnsi="Times New Roman"/>
                          <w:i/>
                          <w:iCs/>
                          <w:noProof/>
                          <w:sz w:val="16"/>
                          <w:szCs w:val="16"/>
                          <w:lang w:eastAsia="x-none"/>
                        </w:rPr>
                        <w:t>as</w:t>
                      </w:r>
                      <w:r w:rsidRPr="005B1F9A">
                        <w:rPr>
                          <w:rFonts w:ascii="Times New Roman" w:hAnsi="Times New Roman"/>
                          <w:i/>
                          <w:iCs/>
                          <w:noProof/>
                          <w:sz w:val="16"/>
                          <w:szCs w:val="16"/>
                          <w:lang w:eastAsia="x-none"/>
                        </w:rPr>
                        <w:t xml:space="preserve"> patiks</w:t>
                      </w:r>
                      <w:r>
                        <w:rPr>
                          <w:rFonts w:ascii="Times New Roman" w:hAnsi="Times New Roman"/>
                          <w:i/>
                          <w:iCs/>
                          <w:noProof/>
                          <w:sz w:val="16"/>
                          <w:szCs w:val="16"/>
                          <w:lang w:eastAsia="x-none"/>
                        </w:rPr>
                        <w:t>lintas</w:t>
                      </w:r>
                      <w:r w:rsidRPr="005B1F9A">
                        <w:rPr>
                          <w:rFonts w:ascii="Times New Roman" w:hAnsi="Times New Roman"/>
                          <w:i/>
                          <w:iCs/>
                          <w:noProof/>
                          <w:sz w:val="16"/>
                          <w:szCs w:val="16"/>
                          <w:lang w:eastAsia="x-none"/>
                        </w:rPr>
                        <w:t xml:space="preserve"> </w:t>
                      </w:r>
                      <w:r>
                        <w:rPr>
                          <w:rFonts w:ascii="Times New Roman" w:hAnsi="Times New Roman"/>
                          <w:i/>
                          <w:iCs/>
                          <w:noProof/>
                          <w:sz w:val="16"/>
                          <w:szCs w:val="16"/>
                          <w:lang w:eastAsia="x-none"/>
                        </w:rPr>
                        <w:t xml:space="preserve">nurodant, jog tai apima pirminio ir antrinio lygio paslaugas. </w:t>
                      </w:r>
                    </w:p>
                  </w:txbxContent>
                </v:textbox>
                <w10:wrap type="square"/>
              </v:shape>
            </w:pict>
          </mc:Fallback>
        </mc:AlternateContent>
      </w:r>
      <w:r w:rsidR="004F0E7A">
        <w:rPr>
          <w:rFonts w:ascii="Times New Roman" w:hAnsi="Times New Roman"/>
          <w:noProof/>
          <w:sz w:val="24"/>
          <w:szCs w:val="24"/>
          <w:lang w:eastAsia="x-none"/>
        </w:rPr>
        <w:drawing>
          <wp:inline distT="0" distB="0" distL="0" distR="0" wp14:anchorId="72BAE835" wp14:editId="2B9DB79A">
            <wp:extent cx="3245441" cy="1971675"/>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59871" cy="1980441"/>
                    </a:xfrm>
                    <a:prstGeom prst="rect">
                      <a:avLst/>
                    </a:prstGeom>
                    <a:noFill/>
                  </pic:spPr>
                </pic:pic>
              </a:graphicData>
            </a:graphic>
          </wp:inline>
        </w:drawing>
      </w:r>
      <w:r w:rsidR="004F0E7A">
        <w:rPr>
          <w:rFonts w:ascii="Times New Roman" w:hAnsi="Times New Roman"/>
          <w:noProof/>
          <w:sz w:val="24"/>
          <w:szCs w:val="24"/>
          <w:lang w:eastAsia="x-none"/>
        </w:rPr>
        <w:t xml:space="preserve"> </w:t>
      </w:r>
      <w:r w:rsidR="004F0E7A">
        <w:rPr>
          <w:rFonts w:ascii="Times New Roman" w:hAnsi="Times New Roman"/>
          <w:noProof/>
          <w:sz w:val="24"/>
          <w:szCs w:val="24"/>
          <w:lang w:eastAsia="x-none"/>
        </w:rPr>
        <w:drawing>
          <wp:inline distT="0" distB="0" distL="0" distR="0" wp14:anchorId="08965D9C" wp14:editId="07E4C58A">
            <wp:extent cx="3438525" cy="1917262"/>
            <wp:effectExtent l="0" t="0" r="0" b="6985"/>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50212" cy="1923779"/>
                    </a:xfrm>
                    <a:prstGeom prst="rect">
                      <a:avLst/>
                    </a:prstGeom>
                    <a:noFill/>
                  </pic:spPr>
                </pic:pic>
              </a:graphicData>
            </a:graphic>
          </wp:inline>
        </w:drawing>
      </w:r>
    </w:p>
    <w:p w14:paraId="7EB7FA51" w14:textId="015BB3AB" w:rsidR="006637A1" w:rsidRDefault="005B1F9A" w:rsidP="006E73B1">
      <w:pPr>
        <w:spacing w:after="0" w:line="276" w:lineRule="auto"/>
        <w:ind w:firstLine="567"/>
        <w:jc w:val="both"/>
        <w:rPr>
          <w:rFonts w:ascii="Times New Roman" w:hAnsi="Times New Roman"/>
          <w:i/>
          <w:iCs/>
          <w:noProof/>
          <w:sz w:val="16"/>
          <w:szCs w:val="16"/>
          <w:lang w:eastAsia="x-none"/>
        </w:rPr>
      </w:pPr>
      <w:r>
        <w:rPr>
          <w:rFonts w:ascii="Times New Roman" w:hAnsi="Times New Roman"/>
          <w:i/>
          <w:iCs/>
          <w:noProof/>
          <w:sz w:val="16"/>
          <w:szCs w:val="16"/>
          <w:lang w:eastAsia="x-none"/>
        </w:rPr>
        <w:t xml:space="preserve">                                                                                                                                      </w:t>
      </w:r>
    </w:p>
    <w:p w14:paraId="08949B2F" w14:textId="5A0D60C5" w:rsidR="006637A1" w:rsidRDefault="006637A1" w:rsidP="006E73B1">
      <w:pPr>
        <w:spacing w:after="0" w:line="276" w:lineRule="auto"/>
        <w:ind w:firstLine="567"/>
        <w:jc w:val="both"/>
        <w:rPr>
          <w:rFonts w:ascii="Times New Roman" w:hAnsi="Times New Roman"/>
          <w:i/>
          <w:iCs/>
          <w:noProof/>
          <w:sz w:val="16"/>
          <w:szCs w:val="16"/>
          <w:lang w:eastAsia="x-none"/>
        </w:rPr>
      </w:pPr>
    </w:p>
    <w:p w14:paraId="78B85F38" w14:textId="39EA4071" w:rsidR="006637A1" w:rsidRDefault="006637A1" w:rsidP="006E73B1">
      <w:pPr>
        <w:spacing w:after="0" w:line="276" w:lineRule="auto"/>
        <w:ind w:firstLine="567"/>
        <w:jc w:val="both"/>
        <w:rPr>
          <w:rFonts w:ascii="Times New Roman" w:hAnsi="Times New Roman"/>
          <w:i/>
          <w:iCs/>
          <w:noProof/>
          <w:sz w:val="16"/>
          <w:szCs w:val="16"/>
          <w:lang w:eastAsia="x-none"/>
        </w:rPr>
      </w:pPr>
    </w:p>
    <w:p w14:paraId="4A15B668" w14:textId="7F23DF63" w:rsidR="006E73B1" w:rsidRDefault="00A237AC" w:rsidP="00C50FAF">
      <w:pPr>
        <w:spacing w:after="0" w:line="276" w:lineRule="auto"/>
        <w:ind w:firstLine="567"/>
        <w:jc w:val="both"/>
        <w:rPr>
          <w:rFonts w:ascii="Times New Roman" w:hAnsi="Times New Roman"/>
          <w:noProof/>
          <w:sz w:val="24"/>
          <w:szCs w:val="24"/>
          <w:lang w:eastAsia="x-none"/>
        </w:rPr>
      </w:pPr>
      <w:bookmarkStart w:id="24" w:name="_Hlk106886190"/>
      <w:r>
        <w:rPr>
          <w:rFonts w:ascii="Times New Roman" w:hAnsi="Times New Roman"/>
          <w:noProof/>
          <w:sz w:val="24"/>
          <w:szCs w:val="24"/>
          <w:lang w:eastAsia="x-none"/>
        </w:rPr>
        <w:t>2022 m. 47 proc. tėvų nurodė, jog yra galimybė nuo jų namų iki artimiausios nemokamas odontologines paslaugas teikiančios įstaigos nuvykti viešuoju transportu (2009 m. 52,8 proc.)</w:t>
      </w:r>
      <w:r w:rsidR="00F13830">
        <w:rPr>
          <w:rFonts w:ascii="Times New Roman" w:hAnsi="Times New Roman"/>
          <w:noProof/>
          <w:sz w:val="24"/>
          <w:szCs w:val="24"/>
          <w:lang w:eastAsia="x-none"/>
        </w:rPr>
        <w:t xml:space="preserve">. </w:t>
      </w:r>
      <w:bookmarkEnd w:id="24"/>
      <w:r w:rsidR="00F13830">
        <w:rPr>
          <w:rFonts w:ascii="Times New Roman" w:hAnsi="Times New Roman"/>
          <w:noProof/>
          <w:sz w:val="24"/>
          <w:szCs w:val="24"/>
          <w:lang w:eastAsia="x-none"/>
        </w:rPr>
        <w:t xml:space="preserve">2022 m. </w:t>
      </w:r>
      <w:r w:rsidR="003753A0">
        <w:rPr>
          <w:rFonts w:ascii="Times New Roman" w:hAnsi="Times New Roman"/>
          <w:noProof/>
          <w:sz w:val="24"/>
          <w:szCs w:val="24"/>
          <w:lang w:eastAsia="x-none"/>
        </w:rPr>
        <w:t>t</w:t>
      </w:r>
      <w:r w:rsidR="00F13830">
        <w:rPr>
          <w:rFonts w:ascii="Times New Roman" w:hAnsi="Times New Roman"/>
          <w:noProof/>
          <w:sz w:val="24"/>
          <w:szCs w:val="24"/>
          <w:lang w:eastAsia="x-none"/>
        </w:rPr>
        <w:t xml:space="preserve">rečdalis tėvų teigė, jog galimybės nėra nuvykti </w:t>
      </w:r>
      <w:r w:rsidR="00F13830" w:rsidRPr="00F13830">
        <w:rPr>
          <w:rFonts w:ascii="Times New Roman" w:hAnsi="Times New Roman"/>
          <w:noProof/>
          <w:sz w:val="24"/>
          <w:szCs w:val="24"/>
          <w:lang w:eastAsia="x-none"/>
        </w:rPr>
        <w:t>iki artimiausios nemokamas odontologines paslaugas teikiančios įstaigos nuvykti viešuoju transportu</w:t>
      </w:r>
      <w:r w:rsidR="00F13830">
        <w:rPr>
          <w:rFonts w:ascii="Times New Roman" w:hAnsi="Times New Roman"/>
          <w:noProof/>
          <w:sz w:val="24"/>
          <w:szCs w:val="24"/>
          <w:lang w:eastAsia="x-none"/>
        </w:rPr>
        <w:t xml:space="preserve"> (2009 m. 33 proc.) ir 16,4 proc. tėvų atsakė, jog galimybės labai ribotos (2009 m. 14,2 proc.). </w:t>
      </w:r>
    </w:p>
    <w:p w14:paraId="6E2DB3D1" w14:textId="178C546E" w:rsidR="00A237AC" w:rsidRDefault="00A80EB0" w:rsidP="00A237AC">
      <w:pPr>
        <w:spacing w:after="240" w:line="276" w:lineRule="auto"/>
        <w:ind w:firstLine="567"/>
        <w:jc w:val="both"/>
        <w:rPr>
          <w:rFonts w:ascii="Times New Roman" w:hAnsi="Times New Roman"/>
          <w:sz w:val="24"/>
          <w:szCs w:val="24"/>
          <w:lang w:eastAsia="x-none"/>
        </w:rPr>
      </w:pPr>
      <w:r>
        <w:rPr>
          <w:rFonts w:ascii="Times New Roman" w:hAnsi="Times New Roman"/>
          <w:noProof/>
          <w:sz w:val="24"/>
          <w:szCs w:val="24"/>
          <w:lang w:eastAsia="x-none"/>
        </w:rPr>
        <w:t xml:space="preserve">Daugiausia tėvų atsakė, jog galima </w:t>
      </w:r>
      <w:r w:rsidRPr="00A80EB0">
        <w:rPr>
          <w:rFonts w:ascii="Times New Roman" w:hAnsi="Times New Roman"/>
          <w:noProof/>
          <w:sz w:val="24"/>
          <w:szCs w:val="24"/>
          <w:lang w:eastAsia="x-none"/>
        </w:rPr>
        <w:t>pas arčiausiai dirbantį nemokamas paslaugas teikiantį odontologą užsiregistruoti</w:t>
      </w:r>
      <w:r>
        <w:rPr>
          <w:rFonts w:ascii="Times New Roman" w:hAnsi="Times New Roman"/>
          <w:noProof/>
          <w:sz w:val="24"/>
          <w:szCs w:val="24"/>
          <w:lang w:eastAsia="x-none"/>
        </w:rPr>
        <w:t xml:space="preserve"> telefonu, </w:t>
      </w:r>
      <w:r w:rsidRPr="00A80EB0">
        <w:rPr>
          <w:rFonts w:ascii="Times New Roman" w:hAnsi="Times New Roman"/>
          <w:noProof/>
          <w:sz w:val="24"/>
          <w:szCs w:val="24"/>
          <w:lang w:eastAsia="x-none"/>
        </w:rPr>
        <w:t>ir lyginant su 2009 m.</w:t>
      </w:r>
      <w:r>
        <w:rPr>
          <w:rFonts w:ascii="Times New Roman" w:hAnsi="Times New Roman"/>
          <w:noProof/>
          <w:sz w:val="24"/>
          <w:szCs w:val="24"/>
          <w:lang w:eastAsia="x-none"/>
        </w:rPr>
        <w:t>,</w:t>
      </w:r>
      <w:r w:rsidRPr="00A80EB0">
        <w:rPr>
          <w:rFonts w:ascii="Times New Roman" w:hAnsi="Times New Roman"/>
          <w:noProof/>
          <w:sz w:val="24"/>
          <w:szCs w:val="24"/>
          <w:lang w:eastAsia="x-none"/>
        </w:rPr>
        <w:t xml:space="preserve"> taip atsakiusių tėvų padaugėjo</w:t>
      </w:r>
      <w:r>
        <w:rPr>
          <w:rFonts w:ascii="Times New Roman" w:hAnsi="Times New Roman"/>
          <w:noProof/>
          <w:sz w:val="24"/>
          <w:szCs w:val="24"/>
          <w:lang w:eastAsia="x-none"/>
        </w:rPr>
        <w:t xml:space="preserve"> (2009 m. 57 proc. ir 2022 m. 78,3 proc., p&lt;0,0001). </w:t>
      </w:r>
      <w:r w:rsidR="006E73B1">
        <w:rPr>
          <w:rFonts w:ascii="Times New Roman" w:hAnsi="Times New Roman"/>
          <w:noProof/>
          <w:sz w:val="24"/>
          <w:szCs w:val="24"/>
          <w:lang w:eastAsia="x-none"/>
        </w:rPr>
        <w:t>Daugiausia tėvų teigia, jog nežino ar galima pas arčiausiai dirbantį nemokamas paslaugas teikiantį odontologą užsiregistruoti internetu, ir lyginant su 2009 m., taip atsakiusių tėvų sumažėjo (2009 m. 66,1 proc. ir 2022 m. 54,7 proc., p&lt;0,05). 2022 m. penktadalis tėvų nurodė, jog internetu galima užsiregistruoti</w:t>
      </w:r>
      <w:r>
        <w:rPr>
          <w:rFonts w:ascii="Times New Roman" w:hAnsi="Times New Roman"/>
          <w:noProof/>
          <w:sz w:val="24"/>
          <w:szCs w:val="24"/>
          <w:lang w:eastAsia="x-none"/>
        </w:rPr>
        <w:t>,</w:t>
      </w:r>
      <w:r w:rsidR="006E73B1">
        <w:rPr>
          <w:rFonts w:ascii="Times New Roman" w:hAnsi="Times New Roman"/>
          <w:noProof/>
          <w:sz w:val="24"/>
          <w:szCs w:val="24"/>
          <w:lang w:eastAsia="x-none"/>
        </w:rPr>
        <w:t xml:space="preserve"> ir lyginant su 2009 m.</w:t>
      </w:r>
      <w:r>
        <w:rPr>
          <w:rFonts w:ascii="Times New Roman" w:hAnsi="Times New Roman"/>
          <w:noProof/>
          <w:sz w:val="24"/>
          <w:szCs w:val="24"/>
          <w:lang w:eastAsia="x-none"/>
        </w:rPr>
        <w:t>,</w:t>
      </w:r>
      <w:r w:rsidR="006E73B1">
        <w:rPr>
          <w:rFonts w:ascii="Times New Roman" w:hAnsi="Times New Roman"/>
          <w:noProof/>
          <w:sz w:val="24"/>
          <w:szCs w:val="24"/>
          <w:lang w:eastAsia="x-none"/>
        </w:rPr>
        <w:t xml:space="preserve"> taip atsakiusių tėvų padaugėjo (2009 m. 6,1 proc. ir 2022 m. 19,3 proc., p&lt;0,0001). </w:t>
      </w:r>
    </w:p>
    <w:p w14:paraId="0DE5EE96" w14:textId="4A183386" w:rsidR="00442528" w:rsidRDefault="00442528" w:rsidP="00D308AE">
      <w:pPr>
        <w:spacing w:after="0" w:line="276" w:lineRule="auto"/>
        <w:jc w:val="both"/>
        <w:rPr>
          <w:rFonts w:ascii="Times New Roman" w:hAnsi="Times New Roman"/>
          <w:sz w:val="24"/>
          <w:szCs w:val="24"/>
          <w:lang w:eastAsia="x-none"/>
        </w:rPr>
      </w:pPr>
      <w:r>
        <w:rPr>
          <w:rFonts w:ascii="Times New Roman" w:hAnsi="Times New Roman"/>
          <w:noProof/>
          <w:sz w:val="24"/>
          <w:szCs w:val="24"/>
          <w:lang w:eastAsia="x-none"/>
        </w:rPr>
        <w:drawing>
          <wp:inline distT="0" distB="0" distL="0" distR="0" wp14:anchorId="43425DAD" wp14:editId="64109CDF">
            <wp:extent cx="3350000" cy="1971675"/>
            <wp:effectExtent l="0" t="0" r="3175"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57192" cy="1975908"/>
                    </a:xfrm>
                    <a:prstGeom prst="rect">
                      <a:avLst/>
                    </a:prstGeom>
                    <a:noFill/>
                  </pic:spPr>
                </pic:pic>
              </a:graphicData>
            </a:graphic>
          </wp:inline>
        </w:drawing>
      </w:r>
      <w:r>
        <w:rPr>
          <w:rFonts w:ascii="Times New Roman" w:hAnsi="Times New Roman"/>
          <w:noProof/>
          <w:sz w:val="24"/>
          <w:szCs w:val="24"/>
          <w:lang w:eastAsia="x-none"/>
        </w:rPr>
        <w:drawing>
          <wp:inline distT="0" distB="0" distL="0" distR="0" wp14:anchorId="7169D793" wp14:editId="048019B1">
            <wp:extent cx="3247266" cy="1983105"/>
            <wp:effectExtent l="0" t="0" r="0" b="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56924" cy="1989003"/>
                    </a:xfrm>
                    <a:prstGeom prst="rect">
                      <a:avLst/>
                    </a:prstGeom>
                    <a:noFill/>
                  </pic:spPr>
                </pic:pic>
              </a:graphicData>
            </a:graphic>
          </wp:inline>
        </w:drawing>
      </w:r>
    </w:p>
    <w:p w14:paraId="2B06B582" w14:textId="77777777" w:rsidR="00442D17" w:rsidRDefault="00D308AE" w:rsidP="00904DBD">
      <w:pPr>
        <w:spacing w:after="240" w:line="276" w:lineRule="auto"/>
        <w:ind w:firstLine="567"/>
        <w:jc w:val="both"/>
        <w:rPr>
          <w:rFonts w:ascii="Times New Roman" w:hAnsi="Times New Roman"/>
          <w:sz w:val="24"/>
          <w:szCs w:val="24"/>
          <w:lang w:eastAsia="x-none"/>
        </w:rPr>
        <w:sectPr w:rsidR="00442D17" w:rsidSect="007E671D">
          <w:footerReference w:type="default" r:id="rId35"/>
          <w:pgSz w:w="12240" w:h="15840"/>
          <w:pgMar w:top="1440" w:right="758" w:bottom="1440" w:left="851" w:header="720" w:footer="720" w:gutter="0"/>
          <w:cols w:space="720"/>
          <w:docGrid w:linePitch="360"/>
        </w:sectPr>
      </w:pPr>
      <w:bookmarkStart w:id="25" w:name="_Hlk106886222"/>
      <w:r>
        <w:rPr>
          <w:rFonts w:ascii="Times New Roman" w:hAnsi="Times New Roman"/>
          <w:sz w:val="24"/>
          <w:szCs w:val="24"/>
          <w:lang w:eastAsia="x-none"/>
        </w:rPr>
        <w:t xml:space="preserve">2022 m. 52,9 proc. tėvų nurodė, jog jiems tinkamas </w:t>
      </w:r>
      <w:bookmarkStart w:id="26" w:name="_Hlk104455184"/>
      <w:r>
        <w:rPr>
          <w:rFonts w:ascii="Times New Roman" w:hAnsi="Times New Roman"/>
          <w:sz w:val="24"/>
          <w:szCs w:val="24"/>
          <w:lang w:eastAsia="x-none"/>
        </w:rPr>
        <w:t xml:space="preserve">arčiausiai jų gyvenamosios vietovės esančio nemokamas paslaugas teikiančio </w:t>
      </w:r>
      <w:bookmarkEnd w:id="26"/>
      <w:r>
        <w:rPr>
          <w:rFonts w:ascii="Times New Roman" w:hAnsi="Times New Roman"/>
          <w:sz w:val="24"/>
          <w:szCs w:val="24"/>
          <w:lang w:eastAsia="x-none"/>
        </w:rPr>
        <w:t xml:space="preserve">odontologo darbo laikas, ir lyginant su 2009 m., </w:t>
      </w:r>
      <w:r w:rsidR="005E69DA">
        <w:rPr>
          <w:rFonts w:ascii="Times New Roman" w:hAnsi="Times New Roman"/>
          <w:sz w:val="24"/>
          <w:szCs w:val="24"/>
          <w:lang w:eastAsia="x-none"/>
        </w:rPr>
        <w:t xml:space="preserve">taip atsakiusių tėvų padaugėjo </w:t>
      </w:r>
    </w:p>
    <w:p w14:paraId="64FC5773" w14:textId="4DD62CE5" w:rsidR="004F0E7A" w:rsidRDefault="005E69DA" w:rsidP="00904DBD">
      <w:pPr>
        <w:spacing w:after="240" w:line="276" w:lineRule="auto"/>
        <w:ind w:firstLine="567"/>
        <w:jc w:val="both"/>
        <w:rPr>
          <w:rFonts w:ascii="Times New Roman" w:hAnsi="Times New Roman"/>
          <w:sz w:val="24"/>
          <w:szCs w:val="24"/>
          <w:lang w:eastAsia="x-none"/>
        </w:rPr>
      </w:pPr>
      <w:r>
        <w:rPr>
          <w:rFonts w:ascii="Times New Roman" w:hAnsi="Times New Roman"/>
          <w:sz w:val="24"/>
          <w:szCs w:val="24"/>
          <w:lang w:eastAsia="x-none"/>
        </w:rPr>
        <w:lastRenderedPageBreak/>
        <w:t xml:space="preserve">(2009 m. 46,2 proc., p&lt;0,05). </w:t>
      </w:r>
      <w:bookmarkStart w:id="27" w:name="_Hlk106886249"/>
      <w:bookmarkEnd w:id="25"/>
      <w:r>
        <w:rPr>
          <w:rFonts w:ascii="Times New Roman" w:hAnsi="Times New Roman"/>
          <w:sz w:val="24"/>
          <w:szCs w:val="24"/>
          <w:lang w:eastAsia="x-none"/>
        </w:rPr>
        <w:t>2022 m. 61 proc. tėvų atsakė, jog norint gauti vaikui arčiausiai gyvenamosios vietovės esanči</w:t>
      </w:r>
      <w:r w:rsidR="00904DBD">
        <w:rPr>
          <w:rFonts w:ascii="Times New Roman" w:hAnsi="Times New Roman"/>
          <w:sz w:val="24"/>
          <w:szCs w:val="24"/>
          <w:lang w:eastAsia="x-none"/>
        </w:rPr>
        <w:t>as</w:t>
      </w:r>
      <w:r>
        <w:rPr>
          <w:rFonts w:ascii="Times New Roman" w:hAnsi="Times New Roman"/>
          <w:sz w:val="24"/>
          <w:szCs w:val="24"/>
          <w:lang w:eastAsia="x-none"/>
        </w:rPr>
        <w:t xml:space="preserve"> nemokam</w:t>
      </w:r>
      <w:r w:rsidR="00904DBD">
        <w:rPr>
          <w:rFonts w:ascii="Times New Roman" w:hAnsi="Times New Roman"/>
          <w:sz w:val="24"/>
          <w:szCs w:val="24"/>
          <w:lang w:eastAsia="x-none"/>
        </w:rPr>
        <w:t>o</w:t>
      </w:r>
      <w:r>
        <w:rPr>
          <w:rFonts w:ascii="Times New Roman" w:hAnsi="Times New Roman"/>
          <w:sz w:val="24"/>
          <w:szCs w:val="24"/>
          <w:lang w:eastAsia="x-none"/>
        </w:rPr>
        <w:t xml:space="preserve"> odontologo paslaugas</w:t>
      </w:r>
      <w:r w:rsidR="00904DBD">
        <w:rPr>
          <w:rFonts w:ascii="Times New Roman" w:hAnsi="Times New Roman"/>
          <w:sz w:val="24"/>
          <w:szCs w:val="24"/>
          <w:lang w:eastAsia="x-none"/>
        </w:rPr>
        <w:t xml:space="preserve">, visada reikia laukti eilėse, ir lyginant su 2009 m., visada laukiančių eilėse padaugėjo (2009 m. 46,7 proc., p&lt;0,0001). </w:t>
      </w:r>
    </w:p>
    <w:bookmarkEnd w:id="27"/>
    <w:p w14:paraId="1B6B1A24" w14:textId="0255F7D8" w:rsidR="004F0E7A" w:rsidRDefault="004F0E7A" w:rsidP="004F0E7A">
      <w:pPr>
        <w:spacing w:after="240" w:line="276" w:lineRule="auto"/>
        <w:jc w:val="both"/>
        <w:rPr>
          <w:rFonts w:ascii="Times New Roman" w:hAnsi="Times New Roman"/>
          <w:noProof/>
          <w:sz w:val="24"/>
          <w:szCs w:val="24"/>
          <w:lang w:eastAsia="x-none"/>
        </w:rPr>
      </w:pPr>
      <w:r>
        <w:rPr>
          <w:rFonts w:ascii="Times New Roman" w:hAnsi="Times New Roman"/>
          <w:noProof/>
          <w:sz w:val="24"/>
          <w:szCs w:val="24"/>
          <w:lang w:eastAsia="x-none"/>
        </w:rPr>
        <w:drawing>
          <wp:inline distT="0" distB="0" distL="0" distR="0" wp14:anchorId="6C93E32B" wp14:editId="2B94B88C">
            <wp:extent cx="3209925" cy="2011003"/>
            <wp:effectExtent l="0" t="0" r="0" b="889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28414" cy="2022586"/>
                    </a:xfrm>
                    <a:prstGeom prst="rect">
                      <a:avLst/>
                    </a:prstGeom>
                    <a:noFill/>
                  </pic:spPr>
                </pic:pic>
              </a:graphicData>
            </a:graphic>
          </wp:inline>
        </w:drawing>
      </w:r>
      <w:r>
        <w:rPr>
          <w:rFonts w:ascii="Times New Roman" w:hAnsi="Times New Roman"/>
          <w:sz w:val="24"/>
          <w:szCs w:val="24"/>
          <w:lang w:eastAsia="x-none"/>
        </w:rPr>
        <w:t xml:space="preserve">  </w:t>
      </w:r>
      <w:r>
        <w:rPr>
          <w:rFonts w:ascii="Times New Roman" w:hAnsi="Times New Roman"/>
          <w:noProof/>
          <w:sz w:val="24"/>
          <w:szCs w:val="24"/>
          <w:lang w:eastAsia="x-none"/>
        </w:rPr>
        <w:t xml:space="preserve"> </w:t>
      </w:r>
      <w:r>
        <w:rPr>
          <w:rFonts w:ascii="Times New Roman" w:hAnsi="Times New Roman"/>
          <w:noProof/>
          <w:sz w:val="24"/>
          <w:szCs w:val="24"/>
          <w:lang w:eastAsia="x-none"/>
        </w:rPr>
        <w:drawing>
          <wp:inline distT="0" distB="0" distL="0" distR="0" wp14:anchorId="2624CEB7" wp14:editId="1CF9ED37">
            <wp:extent cx="3418427" cy="2047313"/>
            <wp:effectExtent l="0" t="0" r="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26177" cy="2051954"/>
                    </a:xfrm>
                    <a:prstGeom prst="rect">
                      <a:avLst/>
                    </a:prstGeom>
                    <a:noFill/>
                  </pic:spPr>
                </pic:pic>
              </a:graphicData>
            </a:graphic>
          </wp:inline>
        </w:drawing>
      </w:r>
    </w:p>
    <w:p w14:paraId="53AA06CA" w14:textId="77777777" w:rsidR="00063806" w:rsidRDefault="001F03B8" w:rsidP="00063806">
      <w:pPr>
        <w:spacing w:after="0" w:line="276" w:lineRule="auto"/>
        <w:ind w:firstLine="567"/>
        <w:jc w:val="both"/>
        <w:rPr>
          <w:rFonts w:ascii="Times New Roman" w:hAnsi="Times New Roman"/>
          <w:noProof/>
          <w:sz w:val="24"/>
          <w:szCs w:val="24"/>
          <w:lang w:eastAsia="x-none"/>
        </w:rPr>
      </w:pPr>
      <w:r>
        <w:rPr>
          <w:rFonts w:ascii="Times New Roman" w:hAnsi="Times New Roman"/>
          <w:noProof/>
          <w:sz w:val="24"/>
          <w:szCs w:val="24"/>
          <w:lang w:eastAsia="x-none"/>
        </w:rPr>
        <w:t xml:space="preserve">Kas trečias tėvas teigia, </w:t>
      </w:r>
      <w:r w:rsidR="0092524C">
        <w:rPr>
          <w:rFonts w:ascii="Times New Roman" w:hAnsi="Times New Roman"/>
          <w:noProof/>
          <w:sz w:val="24"/>
          <w:szCs w:val="24"/>
          <w:lang w:eastAsia="x-none"/>
        </w:rPr>
        <w:t xml:space="preserve">jog tenkina </w:t>
      </w:r>
      <w:r w:rsidR="0092524C" w:rsidRPr="0092524C">
        <w:rPr>
          <w:rFonts w:ascii="Times New Roman" w:hAnsi="Times New Roman"/>
          <w:noProof/>
          <w:sz w:val="24"/>
          <w:szCs w:val="24"/>
          <w:lang w:eastAsia="x-none"/>
        </w:rPr>
        <w:t xml:space="preserve">arčiausiai jų gyvenamosios vietovės esančio nemokamas paslaugas teikiančio </w:t>
      </w:r>
      <w:r w:rsidR="0092524C">
        <w:rPr>
          <w:rFonts w:ascii="Times New Roman" w:hAnsi="Times New Roman"/>
          <w:noProof/>
          <w:sz w:val="24"/>
          <w:szCs w:val="24"/>
          <w:lang w:eastAsia="x-none"/>
        </w:rPr>
        <w:t xml:space="preserve">odontologo naudojama medicininė techninė įranga, nes įranga yra visai gera (2009 m. 36,1 proc. ir 2022 m. 32,7 proc.). 2022 m. 24,2 proc. tėvų atsakė, kad medicininė techninė įranga tenkina tik iš dalies, </w:t>
      </w:r>
      <w:r w:rsidR="00063806">
        <w:rPr>
          <w:rFonts w:ascii="Times New Roman" w:hAnsi="Times New Roman"/>
          <w:noProof/>
          <w:sz w:val="24"/>
          <w:szCs w:val="24"/>
          <w:lang w:eastAsia="x-none"/>
        </w:rPr>
        <w:t xml:space="preserve">galėtų būti naujesnė, 2009 m. </w:t>
      </w:r>
      <w:r w:rsidR="00063806" w:rsidRPr="00063806">
        <w:rPr>
          <w:rFonts w:ascii="Times New Roman" w:hAnsi="Times New Roman"/>
          <w:noProof/>
          <w:sz w:val="24"/>
          <w:szCs w:val="24"/>
          <w:lang w:eastAsia="x-none"/>
        </w:rPr>
        <w:t>–</w:t>
      </w:r>
      <w:r w:rsidR="00063806">
        <w:rPr>
          <w:rFonts w:ascii="Times New Roman" w:hAnsi="Times New Roman"/>
          <w:noProof/>
          <w:sz w:val="24"/>
          <w:szCs w:val="24"/>
          <w:lang w:eastAsia="x-none"/>
        </w:rPr>
        <w:t xml:space="preserve"> taip atsakė 29 proc. tėvų.</w:t>
      </w:r>
    </w:p>
    <w:p w14:paraId="32B4FA27" w14:textId="29EBCD91" w:rsidR="00063806" w:rsidRDefault="009E3C32" w:rsidP="00A15339">
      <w:pPr>
        <w:spacing w:after="0" w:line="276" w:lineRule="auto"/>
        <w:ind w:firstLine="567"/>
        <w:jc w:val="both"/>
        <w:rPr>
          <w:rFonts w:ascii="Times New Roman" w:hAnsi="Times New Roman"/>
          <w:noProof/>
          <w:sz w:val="24"/>
          <w:szCs w:val="24"/>
          <w:lang w:eastAsia="x-none"/>
        </w:rPr>
      </w:pPr>
      <w:r>
        <w:rPr>
          <w:rFonts w:ascii="Times New Roman" w:hAnsi="Times New Roman"/>
          <w:noProof/>
          <w:sz w:val="24"/>
          <w:szCs w:val="24"/>
          <w:lang w:eastAsia="x-none"/>
        </w:rPr>
        <w:t>2022 m. 32,9 proc. tėvų nurodė, jog neturi nuomonės apie arčiausiai jų gyvenamo</w:t>
      </w:r>
      <w:r w:rsidR="00DC349A">
        <w:rPr>
          <w:rFonts w:ascii="Times New Roman" w:hAnsi="Times New Roman"/>
          <w:noProof/>
          <w:sz w:val="24"/>
          <w:szCs w:val="24"/>
          <w:lang w:eastAsia="x-none"/>
        </w:rPr>
        <w:t>sios</w:t>
      </w:r>
      <w:r>
        <w:rPr>
          <w:rFonts w:ascii="Times New Roman" w:hAnsi="Times New Roman"/>
          <w:noProof/>
          <w:sz w:val="24"/>
          <w:szCs w:val="24"/>
          <w:lang w:eastAsia="x-none"/>
        </w:rPr>
        <w:t xml:space="preserve"> vietovė</w:t>
      </w:r>
      <w:r w:rsidR="00DC349A">
        <w:rPr>
          <w:rFonts w:ascii="Times New Roman" w:hAnsi="Times New Roman"/>
          <w:noProof/>
          <w:sz w:val="24"/>
          <w:szCs w:val="24"/>
          <w:lang w:eastAsia="x-none"/>
        </w:rPr>
        <w:t>s</w:t>
      </w:r>
      <w:r>
        <w:rPr>
          <w:rFonts w:ascii="Times New Roman" w:hAnsi="Times New Roman"/>
          <w:noProof/>
          <w:sz w:val="24"/>
          <w:szCs w:val="24"/>
          <w:lang w:eastAsia="x-none"/>
        </w:rPr>
        <w:t xml:space="preserve"> esančio nemokamas paslaugas teikiančio odontologo kompetenciją (2009 m. 39,1 proc., p&lt;0,05). </w:t>
      </w:r>
      <w:r w:rsidR="00794869">
        <w:rPr>
          <w:rFonts w:ascii="Times New Roman" w:hAnsi="Times New Roman"/>
          <w:noProof/>
          <w:sz w:val="24"/>
          <w:szCs w:val="24"/>
          <w:lang w:eastAsia="x-none"/>
        </w:rPr>
        <w:t xml:space="preserve">Trečdalis tėvų yra visiškai patenkinti </w:t>
      </w:r>
      <w:r w:rsidR="00794869" w:rsidRPr="00794869">
        <w:rPr>
          <w:rFonts w:ascii="Times New Roman" w:hAnsi="Times New Roman"/>
          <w:noProof/>
          <w:sz w:val="24"/>
          <w:szCs w:val="24"/>
          <w:lang w:eastAsia="x-none"/>
        </w:rPr>
        <w:t>arčiausiai jų gyvenamosios vietovės esančio nemokamas paslaugas teikiančio odontologo kompetencij</w:t>
      </w:r>
      <w:r w:rsidR="00794869">
        <w:rPr>
          <w:rFonts w:ascii="Times New Roman" w:hAnsi="Times New Roman"/>
          <w:noProof/>
          <w:sz w:val="24"/>
          <w:szCs w:val="24"/>
          <w:lang w:eastAsia="x-none"/>
        </w:rPr>
        <w:t xml:space="preserve">a. Ketvirtadalis tėvų yra nelabai patenkinti </w:t>
      </w:r>
      <w:bookmarkStart w:id="28" w:name="_Hlk104456596"/>
      <w:r w:rsidR="00794869" w:rsidRPr="00794869">
        <w:rPr>
          <w:rFonts w:ascii="Times New Roman" w:hAnsi="Times New Roman"/>
          <w:noProof/>
          <w:sz w:val="24"/>
          <w:szCs w:val="24"/>
          <w:lang w:eastAsia="x-none"/>
        </w:rPr>
        <w:t>arčiausiai jų gyvenamosios vietovės esančio nemokamas paslaugas teikiančio odontologo</w:t>
      </w:r>
      <w:bookmarkEnd w:id="28"/>
      <w:r w:rsidR="00794869" w:rsidRPr="00794869">
        <w:rPr>
          <w:rFonts w:ascii="Times New Roman" w:hAnsi="Times New Roman"/>
          <w:noProof/>
          <w:sz w:val="24"/>
          <w:szCs w:val="24"/>
          <w:lang w:eastAsia="x-none"/>
        </w:rPr>
        <w:t xml:space="preserve"> kompetencij</w:t>
      </w:r>
      <w:r w:rsidR="00794869">
        <w:rPr>
          <w:rFonts w:ascii="Times New Roman" w:hAnsi="Times New Roman"/>
          <w:noProof/>
          <w:sz w:val="24"/>
          <w:szCs w:val="24"/>
          <w:lang w:eastAsia="x-none"/>
        </w:rPr>
        <w:t>a.</w:t>
      </w:r>
    </w:p>
    <w:p w14:paraId="16920FE0" w14:textId="77777777" w:rsidR="00A15339" w:rsidRDefault="00A15339" w:rsidP="00A15339">
      <w:pPr>
        <w:spacing w:after="0" w:line="276" w:lineRule="auto"/>
        <w:ind w:firstLine="567"/>
        <w:jc w:val="both"/>
        <w:rPr>
          <w:rFonts w:ascii="Times New Roman" w:hAnsi="Times New Roman"/>
          <w:noProof/>
          <w:sz w:val="24"/>
          <w:szCs w:val="24"/>
          <w:lang w:eastAsia="x-none"/>
        </w:rPr>
      </w:pPr>
    </w:p>
    <w:p w14:paraId="06AE2C75" w14:textId="035DA64B" w:rsidR="00794869" w:rsidRDefault="00DB53BD" w:rsidP="00794869">
      <w:pPr>
        <w:spacing w:after="0" w:line="276" w:lineRule="auto"/>
        <w:jc w:val="both"/>
        <w:rPr>
          <w:rFonts w:ascii="Times New Roman" w:hAnsi="Times New Roman"/>
          <w:noProof/>
          <w:sz w:val="24"/>
          <w:szCs w:val="24"/>
          <w:lang w:eastAsia="x-none"/>
        </w:rPr>
      </w:pPr>
      <w:r>
        <w:rPr>
          <w:rFonts w:ascii="Times New Roman" w:hAnsi="Times New Roman"/>
          <w:noProof/>
          <w:sz w:val="24"/>
          <w:szCs w:val="24"/>
          <w:lang w:eastAsia="x-none"/>
        </w:rPr>
        <w:drawing>
          <wp:inline distT="0" distB="0" distL="0" distR="0" wp14:anchorId="258867CE" wp14:editId="7D0304E0">
            <wp:extent cx="3318336" cy="1990725"/>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31197" cy="1998440"/>
                    </a:xfrm>
                    <a:prstGeom prst="rect">
                      <a:avLst/>
                    </a:prstGeom>
                    <a:noFill/>
                  </pic:spPr>
                </pic:pic>
              </a:graphicData>
            </a:graphic>
          </wp:inline>
        </w:drawing>
      </w:r>
      <w:r w:rsidR="004F0E7A">
        <w:rPr>
          <w:rFonts w:ascii="Times New Roman" w:hAnsi="Times New Roman"/>
          <w:sz w:val="24"/>
          <w:szCs w:val="24"/>
          <w:lang w:eastAsia="x-none"/>
        </w:rPr>
        <w:t xml:space="preserve"> </w:t>
      </w:r>
      <w:r w:rsidR="00A24AA5">
        <w:rPr>
          <w:rFonts w:ascii="Times New Roman" w:hAnsi="Times New Roman"/>
          <w:sz w:val="24"/>
          <w:szCs w:val="24"/>
          <w:lang w:eastAsia="x-none"/>
        </w:rPr>
        <w:t xml:space="preserve"> </w:t>
      </w:r>
      <w:r w:rsidR="00A24AA5">
        <w:rPr>
          <w:rFonts w:ascii="Times New Roman" w:hAnsi="Times New Roman"/>
          <w:noProof/>
          <w:sz w:val="24"/>
          <w:szCs w:val="24"/>
          <w:lang w:eastAsia="x-none"/>
        </w:rPr>
        <w:t xml:space="preserve"> </w:t>
      </w:r>
      <w:r>
        <w:rPr>
          <w:rFonts w:ascii="Times New Roman" w:hAnsi="Times New Roman"/>
          <w:noProof/>
          <w:sz w:val="24"/>
          <w:szCs w:val="24"/>
          <w:lang w:eastAsia="x-none"/>
        </w:rPr>
        <w:drawing>
          <wp:inline distT="0" distB="0" distL="0" distR="0" wp14:anchorId="645FAD3F" wp14:editId="458627C6">
            <wp:extent cx="3330689" cy="1943100"/>
            <wp:effectExtent l="0" t="0" r="3175" b="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37673" cy="1947175"/>
                    </a:xfrm>
                    <a:prstGeom prst="rect">
                      <a:avLst/>
                    </a:prstGeom>
                    <a:noFill/>
                  </pic:spPr>
                </pic:pic>
              </a:graphicData>
            </a:graphic>
          </wp:inline>
        </w:drawing>
      </w:r>
    </w:p>
    <w:p w14:paraId="3AC134FB" w14:textId="08DD238A" w:rsidR="00794869" w:rsidRDefault="00794869" w:rsidP="00CC6C8A">
      <w:pPr>
        <w:spacing w:after="0" w:line="276" w:lineRule="auto"/>
        <w:ind w:firstLine="567"/>
        <w:jc w:val="both"/>
        <w:rPr>
          <w:rFonts w:ascii="Times New Roman" w:hAnsi="Times New Roman"/>
          <w:noProof/>
          <w:sz w:val="24"/>
          <w:szCs w:val="24"/>
          <w:lang w:eastAsia="x-none"/>
        </w:rPr>
      </w:pPr>
      <w:bookmarkStart w:id="29" w:name="_Hlk106886287"/>
      <w:r>
        <w:rPr>
          <w:rFonts w:ascii="Times New Roman" w:hAnsi="Times New Roman"/>
          <w:noProof/>
          <w:sz w:val="24"/>
          <w:szCs w:val="24"/>
          <w:lang w:eastAsia="x-none"/>
        </w:rPr>
        <w:t xml:space="preserve">2022 m. </w:t>
      </w:r>
      <w:r w:rsidR="00CC6C8A">
        <w:rPr>
          <w:rFonts w:ascii="Times New Roman" w:hAnsi="Times New Roman"/>
          <w:noProof/>
          <w:sz w:val="24"/>
          <w:szCs w:val="24"/>
          <w:lang w:eastAsia="x-none"/>
        </w:rPr>
        <w:t xml:space="preserve">57,9 proc. tėvų nurodė, jog primokėti niekada nereikėjo už </w:t>
      </w:r>
      <w:r w:rsidR="00CC6C8A" w:rsidRPr="00CC6C8A">
        <w:rPr>
          <w:rFonts w:ascii="Times New Roman" w:hAnsi="Times New Roman"/>
          <w:noProof/>
          <w:sz w:val="24"/>
          <w:szCs w:val="24"/>
          <w:lang w:eastAsia="x-none"/>
        </w:rPr>
        <w:t xml:space="preserve">arčiausiai jų gyvenamosios vietovės esančio nemokamas paslaugas teikiančio odontologo </w:t>
      </w:r>
      <w:r w:rsidR="00CC6C8A">
        <w:rPr>
          <w:rFonts w:ascii="Times New Roman" w:hAnsi="Times New Roman"/>
          <w:noProof/>
          <w:sz w:val="24"/>
          <w:szCs w:val="24"/>
          <w:lang w:eastAsia="x-none"/>
        </w:rPr>
        <w:t xml:space="preserve">atliktą paslaugą, ir lyginant su 2009 m., taip atsakiusių tėvų padaugėjo </w:t>
      </w:r>
      <w:bookmarkEnd w:id="29"/>
      <w:r w:rsidR="00CC6C8A">
        <w:rPr>
          <w:rFonts w:ascii="Times New Roman" w:hAnsi="Times New Roman"/>
          <w:noProof/>
          <w:sz w:val="24"/>
          <w:szCs w:val="24"/>
          <w:lang w:eastAsia="x-none"/>
        </w:rPr>
        <w:t>(</w:t>
      </w:r>
      <w:r w:rsidR="00DC5799">
        <w:rPr>
          <w:rFonts w:ascii="Times New Roman" w:hAnsi="Times New Roman"/>
          <w:noProof/>
          <w:sz w:val="24"/>
          <w:szCs w:val="24"/>
          <w:lang w:eastAsia="x-none"/>
        </w:rPr>
        <w:t xml:space="preserve">p&lt;0,05). </w:t>
      </w:r>
    </w:p>
    <w:p w14:paraId="3B6E1744" w14:textId="77777777" w:rsidR="00442D17" w:rsidRDefault="001B2F26" w:rsidP="00FE44CF">
      <w:pPr>
        <w:spacing w:after="0" w:line="276" w:lineRule="auto"/>
        <w:ind w:firstLine="567"/>
        <w:jc w:val="both"/>
        <w:rPr>
          <w:rFonts w:ascii="Times New Roman" w:hAnsi="Times New Roman"/>
          <w:noProof/>
          <w:sz w:val="24"/>
          <w:szCs w:val="24"/>
          <w:lang w:eastAsia="x-none"/>
        </w:rPr>
        <w:sectPr w:rsidR="00442D17" w:rsidSect="007E671D">
          <w:footerReference w:type="default" r:id="rId40"/>
          <w:pgSz w:w="12240" w:h="15840"/>
          <w:pgMar w:top="1440" w:right="758" w:bottom="1440" w:left="851" w:header="720" w:footer="720" w:gutter="0"/>
          <w:cols w:space="720"/>
          <w:docGrid w:linePitch="360"/>
        </w:sectPr>
      </w:pPr>
      <w:r>
        <w:rPr>
          <w:rFonts w:ascii="Times New Roman" w:hAnsi="Times New Roman"/>
          <w:noProof/>
          <w:sz w:val="24"/>
          <w:szCs w:val="24"/>
          <w:lang w:eastAsia="x-none"/>
        </w:rPr>
        <w:t xml:space="preserve">Tėvų buvo prašoma įvertinti </w:t>
      </w:r>
      <w:r w:rsidR="00594833">
        <w:rPr>
          <w:rFonts w:ascii="Times New Roman" w:hAnsi="Times New Roman"/>
          <w:noProof/>
          <w:sz w:val="24"/>
          <w:szCs w:val="24"/>
          <w:lang w:eastAsia="x-none"/>
        </w:rPr>
        <w:t>gydytojo odontologo teikiamų nemokamų odontologinių paslaugų prieinamumą vaikams, neįskaitant ortodonto, nuo 1 (p</w:t>
      </w:r>
      <w:r w:rsidR="00594833" w:rsidRPr="00594833">
        <w:rPr>
          <w:rFonts w:ascii="Times New Roman" w:hAnsi="Times New Roman"/>
          <w:noProof/>
          <w:sz w:val="24"/>
          <w:szCs w:val="24"/>
          <w:lang w:eastAsia="x-none"/>
        </w:rPr>
        <w:t>rieinamumas labai blogas</w:t>
      </w:r>
      <w:r w:rsidR="00594833">
        <w:rPr>
          <w:rFonts w:ascii="Times New Roman" w:hAnsi="Times New Roman"/>
          <w:noProof/>
          <w:sz w:val="24"/>
          <w:szCs w:val="24"/>
          <w:lang w:eastAsia="x-none"/>
        </w:rPr>
        <w:t>) iki 5 balų (p</w:t>
      </w:r>
      <w:r w:rsidR="00594833" w:rsidRPr="00594833">
        <w:rPr>
          <w:rFonts w:ascii="Times New Roman" w:hAnsi="Times New Roman"/>
          <w:noProof/>
          <w:sz w:val="24"/>
          <w:szCs w:val="24"/>
          <w:lang w:eastAsia="x-none"/>
        </w:rPr>
        <w:t xml:space="preserve">rieinamumas labai </w:t>
      </w:r>
    </w:p>
    <w:p w14:paraId="1BD3225B" w14:textId="1A37EC4F" w:rsidR="00794869" w:rsidRPr="00F708EE" w:rsidRDefault="00594833" w:rsidP="00FE44CF">
      <w:pPr>
        <w:spacing w:after="0" w:line="276" w:lineRule="auto"/>
        <w:ind w:firstLine="567"/>
        <w:jc w:val="both"/>
        <w:rPr>
          <w:rFonts w:ascii="Times New Roman" w:hAnsi="Times New Roman"/>
          <w:noProof/>
          <w:sz w:val="24"/>
          <w:szCs w:val="24"/>
          <w:lang w:val="en-US" w:eastAsia="x-none"/>
        </w:rPr>
      </w:pPr>
      <w:r>
        <w:rPr>
          <w:rFonts w:ascii="Times New Roman" w:hAnsi="Times New Roman"/>
          <w:noProof/>
          <w:sz w:val="24"/>
          <w:szCs w:val="24"/>
          <w:lang w:eastAsia="x-none"/>
        </w:rPr>
        <w:lastRenderedPageBreak/>
        <w:t>geras)</w:t>
      </w:r>
      <w:r w:rsidR="00A62342">
        <w:rPr>
          <w:rFonts w:ascii="Times New Roman" w:hAnsi="Times New Roman"/>
          <w:noProof/>
          <w:sz w:val="24"/>
          <w:szCs w:val="24"/>
          <w:lang w:eastAsia="x-none"/>
        </w:rPr>
        <w:t>.</w:t>
      </w:r>
      <w:r>
        <w:rPr>
          <w:rFonts w:ascii="Times New Roman" w:hAnsi="Times New Roman"/>
          <w:noProof/>
          <w:sz w:val="24"/>
          <w:szCs w:val="24"/>
          <w:lang w:eastAsia="x-none"/>
        </w:rPr>
        <w:t xml:space="preserve"> </w:t>
      </w:r>
      <w:r w:rsidR="00A62342">
        <w:rPr>
          <w:rFonts w:ascii="Times New Roman" w:hAnsi="Times New Roman"/>
          <w:noProof/>
          <w:sz w:val="24"/>
          <w:szCs w:val="24"/>
          <w:lang w:eastAsia="x-none"/>
        </w:rPr>
        <w:t>D</w:t>
      </w:r>
      <w:r>
        <w:rPr>
          <w:rFonts w:ascii="Times New Roman" w:hAnsi="Times New Roman"/>
          <w:noProof/>
          <w:sz w:val="24"/>
          <w:szCs w:val="24"/>
          <w:lang w:eastAsia="x-none"/>
        </w:rPr>
        <w:t>augiausia tėvų</w:t>
      </w:r>
      <w:r w:rsidR="001227A3">
        <w:rPr>
          <w:rFonts w:ascii="Times New Roman" w:hAnsi="Times New Roman"/>
          <w:noProof/>
          <w:sz w:val="24"/>
          <w:szCs w:val="24"/>
          <w:lang w:eastAsia="x-none"/>
        </w:rPr>
        <w:t>,</w:t>
      </w:r>
      <w:r>
        <w:rPr>
          <w:rFonts w:ascii="Times New Roman" w:hAnsi="Times New Roman"/>
          <w:noProof/>
          <w:sz w:val="24"/>
          <w:szCs w:val="24"/>
          <w:lang w:eastAsia="x-none"/>
        </w:rPr>
        <w:t xml:space="preserve"> t. y. trečdalis</w:t>
      </w:r>
      <w:r w:rsidR="001227A3">
        <w:rPr>
          <w:rFonts w:ascii="Times New Roman" w:hAnsi="Times New Roman"/>
          <w:noProof/>
          <w:sz w:val="24"/>
          <w:szCs w:val="24"/>
          <w:lang w:eastAsia="x-none"/>
        </w:rPr>
        <w:t>,</w:t>
      </w:r>
      <w:r>
        <w:rPr>
          <w:rFonts w:ascii="Times New Roman" w:hAnsi="Times New Roman"/>
          <w:noProof/>
          <w:sz w:val="24"/>
          <w:szCs w:val="24"/>
          <w:lang w:eastAsia="x-none"/>
        </w:rPr>
        <w:t xml:space="preserve"> prieinamumą įvertino 3 balais arba 4 balais</w:t>
      </w:r>
      <w:r w:rsidRPr="00594833">
        <w:rPr>
          <w:rFonts w:ascii="Times New Roman" w:hAnsi="Times New Roman"/>
          <w:noProof/>
          <w:sz w:val="24"/>
          <w:szCs w:val="24"/>
          <w:lang w:eastAsia="x-none"/>
        </w:rPr>
        <w:t xml:space="preserve"> – </w:t>
      </w:r>
      <w:r>
        <w:rPr>
          <w:rFonts w:ascii="Times New Roman" w:hAnsi="Times New Roman"/>
          <w:noProof/>
          <w:sz w:val="24"/>
          <w:szCs w:val="24"/>
          <w:lang w:eastAsia="x-none"/>
        </w:rPr>
        <w:t xml:space="preserve">prinamumą vertina vidutiniškai arba gerai.  </w:t>
      </w:r>
    </w:p>
    <w:p w14:paraId="413509C9" w14:textId="181C3B10" w:rsidR="00FE44CF" w:rsidRDefault="00DB53BD" w:rsidP="00FE44CF">
      <w:pPr>
        <w:spacing w:after="240" w:line="276" w:lineRule="auto"/>
        <w:rPr>
          <w:rFonts w:ascii="Times New Roman" w:hAnsi="Times New Roman"/>
          <w:noProof/>
          <w:sz w:val="24"/>
          <w:szCs w:val="24"/>
          <w:lang w:eastAsia="x-none"/>
        </w:rPr>
      </w:pPr>
      <w:r>
        <w:rPr>
          <w:rFonts w:ascii="Times New Roman" w:hAnsi="Times New Roman"/>
          <w:noProof/>
          <w:sz w:val="24"/>
          <w:szCs w:val="24"/>
          <w:lang w:eastAsia="x-none"/>
        </w:rPr>
        <w:drawing>
          <wp:inline distT="0" distB="0" distL="0" distR="0" wp14:anchorId="3F5C64D1" wp14:editId="319F9EBC">
            <wp:extent cx="3207735" cy="1915455"/>
            <wp:effectExtent l="0" t="0" r="0" b="889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21558" cy="1923709"/>
                    </a:xfrm>
                    <a:prstGeom prst="rect">
                      <a:avLst/>
                    </a:prstGeom>
                    <a:noFill/>
                  </pic:spPr>
                </pic:pic>
              </a:graphicData>
            </a:graphic>
          </wp:inline>
        </w:drawing>
      </w:r>
      <w:r>
        <w:rPr>
          <w:rFonts w:ascii="Times New Roman" w:hAnsi="Times New Roman"/>
          <w:noProof/>
          <w:sz w:val="24"/>
          <w:szCs w:val="24"/>
          <w:lang w:eastAsia="x-none"/>
        </w:rPr>
        <w:drawing>
          <wp:inline distT="0" distB="0" distL="0" distR="0" wp14:anchorId="6403E957" wp14:editId="6B003D8B">
            <wp:extent cx="3533245" cy="2038350"/>
            <wp:effectExtent l="0" t="0" r="0" b="0"/>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44305" cy="2044731"/>
                    </a:xfrm>
                    <a:prstGeom prst="rect">
                      <a:avLst/>
                    </a:prstGeom>
                    <a:noFill/>
                  </pic:spPr>
                </pic:pic>
              </a:graphicData>
            </a:graphic>
          </wp:inline>
        </w:drawing>
      </w:r>
    </w:p>
    <w:p w14:paraId="2C936C04" w14:textId="0E128CDD" w:rsidR="00A24AA5" w:rsidRDefault="00F708EE" w:rsidP="00F708EE">
      <w:pPr>
        <w:spacing w:after="240" w:line="276" w:lineRule="auto"/>
        <w:jc w:val="right"/>
        <w:rPr>
          <w:rFonts w:ascii="Times New Roman" w:hAnsi="Times New Roman"/>
          <w:noProof/>
          <w:sz w:val="24"/>
          <w:szCs w:val="24"/>
          <w:lang w:eastAsia="x-none"/>
        </w:rPr>
      </w:pPr>
      <w:r>
        <w:rPr>
          <w:rFonts w:ascii="Times New Roman" w:hAnsi="Times New Roman"/>
          <w:noProof/>
          <w:sz w:val="24"/>
          <w:szCs w:val="24"/>
          <w:lang w:eastAsia="x-none"/>
        </w:rPr>
        <mc:AlternateContent>
          <mc:Choice Requires="wps">
            <w:drawing>
              <wp:anchor distT="0" distB="0" distL="114300" distR="114300" simplePos="0" relativeHeight="251662336" behindDoc="0" locked="0" layoutInCell="1" allowOverlap="1" wp14:anchorId="18AD4A6D" wp14:editId="43150E63">
                <wp:simplePos x="0" y="0"/>
                <wp:positionH relativeFrom="column">
                  <wp:posOffset>-1270</wp:posOffset>
                </wp:positionH>
                <wp:positionV relativeFrom="paragraph">
                  <wp:posOffset>66366</wp:posOffset>
                </wp:positionV>
                <wp:extent cx="3254545" cy="1671851"/>
                <wp:effectExtent l="0" t="0" r="3175" b="5080"/>
                <wp:wrapNone/>
                <wp:docPr id="25" name="Teksto laukas 25"/>
                <wp:cNvGraphicFramePr/>
                <a:graphic xmlns:a="http://schemas.openxmlformats.org/drawingml/2006/main">
                  <a:graphicData uri="http://schemas.microsoft.com/office/word/2010/wordprocessingShape">
                    <wps:wsp>
                      <wps:cNvSpPr txBox="1"/>
                      <wps:spPr>
                        <a:xfrm>
                          <a:off x="0" y="0"/>
                          <a:ext cx="3254545" cy="1671851"/>
                        </a:xfrm>
                        <a:prstGeom prst="rect">
                          <a:avLst/>
                        </a:prstGeom>
                        <a:solidFill>
                          <a:schemeClr val="lt1"/>
                        </a:solidFill>
                        <a:ln w="6350">
                          <a:noFill/>
                        </a:ln>
                      </wps:spPr>
                      <wps:txbx>
                        <w:txbxContent>
                          <w:p w14:paraId="38385586" w14:textId="06F12D79" w:rsidR="00FE44CF" w:rsidRPr="00FE44CF" w:rsidRDefault="00FE44CF" w:rsidP="00FE44CF">
                            <w:pPr>
                              <w:ind w:firstLine="567"/>
                              <w:jc w:val="both"/>
                              <w:rPr>
                                <w:rFonts w:ascii="Times New Roman" w:hAnsi="Times New Roman"/>
                                <w:sz w:val="24"/>
                                <w:szCs w:val="24"/>
                              </w:rPr>
                            </w:pPr>
                            <w:r w:rsidRPr="00FE44CF">
                              <w:rPr>
                                <w:rFonts w:ascii="Times New Roman" w:hAnsi="Times New Roman"/>
                                <w:sz w:val="24"/>
                                <w:szCs w:val="24"/>
                              </w:rPr>
                              <w:t xml:space="preserve">Tėvų </w:t>
                            </w:r>
                            <w:r>
                              <w:rPr>
                                <w:rFonts w:ascii="Times New Roman" w:hAnsi="Times New Roman"/>
                                <w:sz w:val="24"/>
                                <w:szCs w:val="24"/>
                              </w:rPr>
                              <w:t xml:space="preserve">buvo klausiama ar jų šeima turi finansinę galimybę suteikti savo vaikui privataus odontologo paslaugą, 2022 m. 67,6 proc. tėvų atsakė, jog tokią galimybę turi, ir lyginant su 2009 m., tėvų, kurie turi finansines galimybes vaikui suteikti </w:t>
                            </w:r>
                            <w:r w:rsidR="00554A64">
                              <w:rPr>
                                <w:rFonts w:ascii="Times New Roman" w:hAnsi="Times New Roman"/>
                                <w:sz w:val="24"/>
                                <w:szCs w:val="24"/>
                              </w:rPr>
                              <w:t xml:space="preserve">privataus odontologo paslaugas, padaugėjo (p&lt;0,0001).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D4A6D" id="Teksto laukas 25" o:spid="_x0000_s1031" type="#_x0000_t202" style="position:absolute;left:0;text-align:left;margin-left:-.1pt;margin-top:5.25pt;width:256.25pt;height:13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" fillcolor="white [3201]" stroked="f" strokeweight=".5pt">
                <v:textbox>
                  <w:txbxContent>
                    <w:p w14:paraId="38385586" w14:textId="06F12D79" w:rsidR="00FE44CF" w:rsidRPr="00FE44CF" w:rsidRDefault="00FE44CF" w:rsidP="00FE44CF">
                      <w:pPr>
                        <w:ind w:firstLine="567"/>
                        <w:jc w:val="both"/>
                        <w:rPr>
                          <w:rFonts w:ascii="Times New Roman" w:hAnsi="Times New Roman"/>
                          <w:sz w:val="24"/>
                          <w:szCs w:val="24"/>
                        </w:rPr>
                      </w:pPr>
                      <w:r w:rsidRPr="00FE44CF">
                        <w:rPr>
                          <w:rFonts w:ascii="Times New Roman" w:hAnsi="Times New Roman"/>
                          <w:sz w:val="24"/>
                          <w:szCs w:val="24"/>
                        </w:rPr>
                        <w:t xml:space="preserve">Tėvų </w:t>
                      </w:r>
                      <w:r>
                        <w:rPr>
                          <w:rFonts w:ascii="Times New Roman" w:hAnsi="Times New Roman"/>
                          <w:sz w:val="24"/>
                          <w:szCs w:val="24"/>
                        </w:rPr>
                        <w:t xml:space="preserve">buvo klausiama ar jų šeima turi finansinę galimybę suteikti savo vaikui privataus odontologo paslaugą, 2022 m. 67,6 proc. tėvų atsakė, jog tokią galimybę turi, ir lyginant su 2009 m., tėvų, kurie turi finansines galimybes vaikui suteikti </w:t>
                      </w:r>
                      <w:r w:rsidR="00554A64">
                        <w:rPr>
                          <w:rFonts w:ascii="Times New Roman" w:hAnsi="Times New Roman"/>
                          <w:sz w:val="24"/>
                          <w:szCs w:val="24"/>
                        </w:rPr>
                        <w:t xml:space="preserve">privataus odontologo paslaugas, padaugėjo (p&lt;0,0001). </w:t>
                      </w:r>
                    </w:p>
                  </w:txbxContent>
                </v:textbox>
              </v:shape>
            </w:pict>
          </mc:Fallback>
        </mc:AlternateContent>
      </w:r>
      <w:r w:rsidR="00DB53BD">
        <w:rPr>
          <w:rFonts w:ascii="Times New Roman" w:hAnsi="Times New Roman"/>
          <w:noProof/>
          <w:sz w:val="24"/>
          <w:szCs w:val="24"/>
          <w:lang w:eastAsia="x-none"/>
        </w:rPr>
        <w:drawing>
          <wp:inline distT="0" distB="0" distL="0" distR="0" wp14:anchorId="2527BBF5" wp14:editId="006266AC">
            <wp:extent cx="3269615" cy="1878259"/>
            <wp:effectExtent l="0" t="0" r="6985" b="8255"/>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75607" cy="1881701"/>
                    </a:xfrm>
                    <a:prstGeom prst="rect">
                      <a:avLst/>
                    </a:prstGeom>
                    <a:noFill/>
                  </pic:spPr>
                </pic:pic>
              </a:graphicData>
            </a:graphic>
          </wp:inline>
        </w:drawing>
      </w:r>
    </w:p>
    <w:p w14:paraId="278C8046" w14:textId="38C6F90E" w:rsidR="00A24AA5" w:rsidRDefault="00DA7577" w:rsidP="009F77D5">
      <w:pPr>
        <w:pStyle w:val="Antrat1"/>
        <w:shd w:val="clear" w:color="auto" w:fill="F2F2F2" w:themeFill="background1" w:themeFillShade="F2"/>
        <w:spacing w:after="240" w:line="240" w:lineRule="auto"/>
        <w:jc w:val="both"/>
        <w:rPr>
          <w:rFonts w:ascii="Times New Roman" w:hAnsi="Times New Roman"/>
          <w:b/>
          <w:bCs/>
          <w:color w:val="538135" w:themeColor="accent6" w:themeShade="BF"/>
          <w:sz w:val="28"/>
          <w:szCs w:val="28"/>
        </w:rPr>
      </w:pPr>
      <w:bookmarkStart w:id="30" w:name="_Toc106889140"/>
      <w:r w:rsidRPr="00DA7577">
        <w:rPr>
          <w:rFonts w:ascii="Times New Roman" w:hAnsi="Times New Roman"/>
          <w:b/>
          <w:bCs/>
          <w:color w:val="538135" w:themeColor="accent6" w:themeShade="BF"/>
          <w:sz w:val="28"/>
          <w:szCs w:val="28"/>
        </w:rPr>
        <w:t>VAIKŲ DANTŲ PROBLEMŲ SAVIGYDA IR SKUBIOS SVEIKATOS PRIEŽIŪROS PAGALBOS PRIEINAMUM</w:t>
      </w:r>
      <w:r>
        <w:rPr>
          <w:rFonts w:ascii="Times New Roman" w:hAnsi="Times New Roman"/>
          <w:b/>
          <w:bCs/>
          <w:color w:val="538135" w:themeColor="accent6" w:themeShade="BF"/>
          <w:sz w:val="28"/>
          <w:szCs w:val="28"/>
          <w:lang w:val="lt-LT"/>
        </w:rPr>
        <w:t>AS</w:t>
      </w:r>
      <w:r w:rsidRPr="00DA7577">
        <w:rPr>
          <w:rFonts w:ascii="Times New Roman" w:hAnsi="Times New Roman"/>
          <w:b/>
          <w:bCs/>
          <w:color w:val="538135" w:themeColor="accent6" w:themeShade="BF"/>
          <w:sz w:val="28"/>
          <w:szCs w:val="28"/>
        </w:rPr>
        <w:t xml:space="preserve"> KORONAVIRUSO EPIDEMIJOS LAIKOTARPIU</w:t>
      </w:r>
      <w:bookmarkEnd w:id="30"/>
    </w:p>
    <w:p w14:paraId="35D8923F" w14:textId="77777777" w:rsidR="00F708EE" w:rsidRDefault="00F708EE" w:rsidP="00966BAE">
      <w:pPr>
        <w:spacing w:after="0"/>
        <w:ind w:firstLine="567"/>
        <w:jc w:val="both"/>
        <w:rPr>
          <w:rFonts w:ascii="Times New Roman" w:hAnsi="Times New Roman"/>
          <w:sz w:val="24"/>
          <w:szCs w:val="24"/>
          <w:lang w:eastAsia="x-none"/>
        </w:rPr>
      </w:pPr>
    </w:p>
    <w:p w14:paraId="5269E3CF" w14:textId="5E4C72AF" w:rsidR="00966BAE" w:rsidRDefault="00584F35" w:rsidP="00966BAE">
      <w:pPr>
        <w:spacing w:after="0"/>
        <w:ind w:firstLine="567"/>
        <w:jc w:val="both"/>
        <w:rPr>
          <w:rFonts w:ascii="Times New Roman" w:hAnsi="Times New Roman"/>
          <w:sz w:val="24"/>
          <w:szCs w:val="24"/>
          <w:lang w:eastAsia="x-none"/>
        </w:rPr>
      </w:pPr>
      <w:r>
        <w:rPr>
          <w:rFonts w:ascii="Times New Roman" w:hAnsi="Times New Roman"/>
          <w:sz w:val="24"/>
          <w:szCs w:val="24"/>
          <w:lang w:eastAsia="x-none"/>
        </w:rPr>
        <w:t>Tėvų buvo klausiama ar jų vaikas serga lėtine liga ir ar būtina reguliariai vartoti vaistus, 7,3 proc. jų nurodė, jog vaikas turi lėtinę ligą</w:t>
      </w:r>
      <w:r w:rsidR="00966BAE">
        <w:rPr>
          <w:rFonts w:ascii="Times New Roman" w:hAnsi="Times New Roman"/>
          <w:sz w:val="24"/>
          <w:szCs w:val="24"/>
          <w:lang w:eastAsia="x-none"/>
        </w:rPr>
        <w:t xml:space="preserve"> ir 4,7 proc. tėvų atsakė, kad vaikas turi reguliariai vartoti vaistus. </w:t>
      </w:r>
    </w:p>
    <w:p w14:paraId="097F59C8" w14:textId="77777777" w:rsidR="00442D17" w:rsidRDefault="00966BAE" w:rsidP="009E7DF7">
      <w:pPr>
        <w:spacing w:after="0"/>
        <w:ind w:firstLine="567"/>
        <w:jc w:val="both"/>
        <w:rPr>
          <w:rFonts w:ascii="Times New Roman" w:hAnsi="Times New Roman"/>
          <w:sz w:val="24"/>
          <w:szCs w:val="24"/>
          <w:lang w:eastAsia="x-none"/>
        </w:rPr>
        <w:sectPr w:rsidR="00442D17" w:rsidSect="007E671D">
          <w:footerReference w:type="default" r:id="rId44"/>
          <w:pgSz w:w="12240" w:h="15840"/>
          <w:pgMar w:top="1440" w:right="758" w:bottom="1440" w:left="851" w:header="720" w:footer="720" w:gutter="0"/>
          <w:cols w:space="720"/>
          <w:docGrid w:linePitch="360"/>
        </w:sectPr>
      </w:pPr>
      <w:r>
        <w:rPr>
          <w:rFonts w:ascii="Times New Roman" w:hAnsi="Times New Roman"/>
          <w:sz w:val="24"/>
          <w:szCs w:val="24"/>
          <w:lang w:eastAsia="x-none"/>
        </w:rPr>
        <w:t>Tėvų buvo klausiama a</w:t>
      </w:r>
      <w:r w:rsidRPr="00966BAE">
        <w:rPr>
          <w:rFonts w:ascii="Times New Roman" w:hAnsi="Times New Roman"/>
          <w:sz w:val="24"/>
          <w:szCs w:val="24"/>
          <w:lang w:eastAsia="x-none"/>
        </w:rPr>
        <w:t>r yra tekę C</w:t>
      </w:r>
      <w:r w:rsidR="008A10A5">
        <w:rPr>
          <w:rFonts w:ascii="Times New Roman" w:hAnsi="Times New Roman"/>
          <w:sz w:val="24"/>
          <w:szCs w:val="24"/>
          <w:lang w:eastAsia="x-none"/>
        </w:rPr>
        <w:t>OVID-</w:t>
      </w:r>
      <w:r w:rsidRPr="00966BAE">
        <w:rPr>
          <w:rFonts w:ascii="Times New Roman" w:hAnsi="Times New Roman"/>
          <w:sz w:val="24"/>
          <w:szCs w:val="24"/>
          <w:lang w:eastAsia="x-none"/>
        </w:rPr>
        <w:t>19</w:t>
      </w:r>
      <w:r w:rsidR="008A10A5">
        <w:rPr>
          <w:rFonts w:ascii="Times New Roman" w:hAnsi="Times New Roman"/>
          <w:sz w:val="24"/>
          <w:szCs w:val="24"/>
          <w:lang w:eastAsia="x-none"/>
        </w:rPr>
        <w:t xml:space="preserve"> </w:t>
      </w:r>
      <w:r w:rsidRPr="00966BAE">
        <w:rPr>
          <w:rFonts w:ascii="Times New Roman" w:hAnsi="Times New Roman"/>
          <w:sz w:val="24"/>
          <w:szCs w:val="24"/>
          <w:lang w:eastAsia="x-none"/>
        </w:rPr>
        <w:t>pandemijos laikotarpiu savo vaikui girdyti/duoti vaistus</w:t>
      </w:r>
      <w:r w:rsidR="009E7DF7">
        <w:rPr>
          <w:rFonts w:ascii="Times New Roman" w:hAnsi="Times New Roman"/>
          <w:sz w:val="24"/>
          <w:szCs w:val="24"/>
          <w:lang w:eastAsia="x-none"/>
        </w:rPr>
        <w:t xml:space="preserve"> dėl </w:t>
      </w:r>
      <w:r w:rsidR="00C35348" w:rsidRPr="00C35348">
        <w:rPr>
          <w:rFonts w:ascii="Times New Roman" w:hAnsi="Times New Roman"/>
          <w:sz w:val="24"/>
          <w:szCs w:val="24"/>
          <w:lang w:eastAsia="x-none"/>
        </w:rPr>
        <w:t xml:space="preserve"> burnos ir dantų problemų </w:t>
      </w:r>
      <w:r w:rsidRPr="00966BAE">
        <w:rPr>
          <w:rFonts w:ascii="Times New Roman" w:hAnsi="Times New Roman"/>
          <w:sz w:val="24"/>
          <w:szCs w:val="24"/>
          <w:lang w:eastAsia="x-none"/>
        </w:rPr>
        <w:t>neapsilankius pas gydytoją ar odontologą</w:t>
      </w:r>
      <w:r>
        <w:rPr>
          <w:rFonts w:ascii="Times New Roman" w:hAnsi="Times New Roman"/>
          <w:sz w:val="24"/>
          <w:szCs w:val="24"/>
          <w:lang w:eastAsia="x-none"/>
        </w:rPr>
        <w:t xml:space="preserve">, </w:t>
      </w:r>
      <w:bookmarkStart w:id="31" w:name="_Hlk106886314"/>
      <w:r>
        <w:rPr>
          <w:rFonts w:ascii="Times New Roman" w:hAnsi="Times New Roman"/>
          <w:sz w:val="24"/>
          <w:szCs w:val="24"/>
          <w:lang w:eastAsia="x-none"/>
        </w:rPr>
        <w:t>kas ketvirtas tėvas teigė, jog C</w:t>
      </w:r>
      <w:r w:rsidR="00A87739">
        <w:rPr>
          <w:rFonts w:ascii="Times New Roman" w:hAnsi="Times New Roman"/>
          <w:sz w:val="24"/>
          <w:szCs w:val="24"/>
          <w:lang w:eastAsia="x-none"/>
        </w:rPr>
        <w:t>OVID</w:t>
      </w:r>
      <w:r>
        <w:rPr>
          <w:rFonts w:ascii="Times New Roman" w:hAnsi="Times New Roman"/>
          <w:sz w:val="24"/>
          <w:szCs w:val="24"/>
          <w:lang w:eastAsia="x-none"/>
        </w:rPr>
        <w:t xml:space="preserve">-19 laikotarpiu </w:t>
      </w:r>
      <w:r w:rsidR="00B13BD7">
        <w:rPr>
          <w:rFonts w:ascii="Times New Roman" w:hAnsi="Times New Roman"/>
          <w:sz w:val="24"/>
          <w:szCs w:val="24"/>
          <w:lang w:eastAsia="x-none"/>
        </w:rPr>
        <w:t>girdė/davė vaistus savo vaikui neapsilank</w:t>
      </w:r>
      <w:r w:rsidR="00A87739">
        <w:rPr>
          <w:rFonts w:ascii="Times New Roman" w:hAnsi="Times New Roman"/>
          <w:sz w:val="24"/>
          <w:szCs w:val="24"/>
          <w:lang w:eastAsia="x-none"/>
        </w:rPr>
        <w:t>ę</w:t>
      </w:r>
      <w:r w:rsidR="00B13BD7">
        <w:rPr>
          <w:rFonts w:ascii="Times New Roman" w:hAnsi="Times New Roman"/>
          <w:sz w:val="24"/>
          <w:szCs w:val="24"/>
          <w:lang w:eastAsia="x-none"/>
        </w:rPr>
        <w:t xml:space="preserve"> pas gydytoją ar odontologą (23,2 proc.). </w:t>
      </w:r>
      <w:bookmarkEnd w:id="31"/>
      <w:r w:rsidR="00983FA1">
        <w:rPr>
          <w:rFonts w:ascii="Times New Roman" w:hAnsi="Times New Roman"/>
          <w:sz w:val="24"/>
          <w:szCs w:val="24"/>
          <w:lang w:eastAsia="x-none"/>
        </w:rPr>
        <w:t xml:space="preserve">Daugiausia tėvų nurodė, jog nereceptinius vaistus įsigijo vaistinėje (45,3 proc.) arba turėjo vaistų namų vaistinėlėje (43,3 proc.). </w:t>
      </w:r>
      <w:bookmarkStart w:id="32" w:name="_Hlk106886334"/>
      <w:r w:rsidR="00983FA1">
        <w:rPr>
          <w:rFonts w:ascii="Times New Roman" w:hAnsi="Times New Roman"/>
          <w:sz w:val="24"/>
          <w:szCs w:val="24"/>
          <w:lang w:eastAsia="x-none"/>
        </w:rPr>
        <w:t xml:space="preserve">Tėvų buvo klausiama kokiai (-ioms) </w:t>
      </w:r>
      <w:r w:rsidR="00C35348" w:rsidRPr="00C35348">
        <w:rPr>
          <w:rFonts w:ascii="Times New Roman" w:hAnsi="Times New Roman"/>
          <w:sz w:val="24"/>
          <w:szCs w:val="24"/>
          <w:lang w:eastAsia="x-none"/>
        </w:rPr>
        <w:t xml:space="preserve">burnos ir dantų </w:t>
      </w:r>
      <w:r w:rsidR="00983FA1">
        <w:rPr>
          <w:rFonts w:ascii="Times New Roman" w:hAnsi="Times New Roman"/>
          <w:sz w:val="24"/>
          <w:szCs w:val="24"/>
          <w:lang w:eastAsia="x-none"/>
        </w:rPr>
        <w:t>problemai (-oms) esant girdė/davė vaistus vaikui neapsilankius pas gydytoją ar odontologą, 1-oje vietoje tėvai nurodė, jog dėl danties skausmo (72,4 proc.), 2- oje vietoje dėl dantų dygimo problemų (10,2 proc.), 3-ioje vietoje dėl dantenų problemų (5,3 proc.)</w:t>
      </w:r>
      <w:r w:rsidR="009E7DF7">
        <w:rPr>
          <w:rFonts w:ascii="Times New Roman" w:hAnsi="Times New Roman"/>
          <w:sz w:val="24"/>
          <w:szCs w:val="24"/>
          <w:lang w:eastAsia="x-none"/>
        </w:rPr>
        <w:t xml:space="preserve"> nuo visų tėvų atsakiusių į šį klausimą.</w:t>
      </w:r>
      <w:bookmarkEnd w:id="32"/>
    </w:p>
    <w:p w14:paraId="2F525A80" w14:textId="630A1963" w:rsidR="008205BE" w:rsidRPr="009E7DF7" w:rsidRDefault="00442D17" w:rsidP="00442D17">
      <w:pPr>
        <w:spacing w:after="0"/>
        <w:jc w:val="both"/>
        <w:rPr>
          <w:rFonts w:ascii="Times New Roman" w:hAnsi="Times New Roman"/>
          <w:sz w:val="24"/>
          <w:szCs w:val="24"/>
          <w:lang w:eastAsia="x-none"/>
        </w:rPr>
      </w:pPr>
      <w:r>
        <w:rPr>
          <w:rFonts w:ascii="Times New Roman" w:eastAsia="Times New Roman" w:hAnsi="Times New Roman"/>
          <w:b/>
          <w:bCs/>
          <w:noProof/>
          <w:color w:val="538135" w:themeColor="accent6" w:themeShade="BF"/>
          <w:sz w:val="28"/>
          <w:szCs w:val="28"/>
          <w:lang w:val="x-none" w:eastAsia="x-none"/>
        </w:rPr>
        <w:lastRenderedPageBreak/>
        <w:drawing>
          <wp:inline distT="0" distB="0" distL="0" distR="0" wp14:anchorId="4CFA3505" wp14:editId="35D0E0A7">
            <wp:extent cx="3084394" cy="1856096"/>
            <wp:effectExtent l="0" t="0" r="1905" b="0"/>
            <wp:docPr id="26"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18051" cy="1876350"/>
                    </a:xfrm>
                    <a:prstGeom prst="rect">
                      <a:avLst/>
                    </a:prstGeom>
                    <a:noFill/>
                  </pic:spPr>
                </pic:pic>
              </a:graphicData>
            </a:graphic>
          </wp:inline>
        </w:drawing>
      </w:r>
      <w:r>
        <w:rPr>
          <w:rFonts w:ascii="Times New Roman" w:eastAsia="Times New Roman" w:hAnsi="Times New Roman"/>
          <w:b/>
          <w:bCs/>
          <w:noProof/>
          <w:color w:val="538135" w:themeColor="accent6" w:themeShade="BF"/>
          <w:sz w:val="28"/>
          <w:szCs w:val="28"/>
          <w:lang w:eastAsia="x-none"/>
        </w:rPr>
        <w:drawing>
          <wp:inline distT="0" distB="0" distL="0" distR="0" wp14:anchorId="157CE7A6" wp14:editId="73CF885E">
            <wp:extent cx="3526163" cy="2115403"/>
            <wp:effectExtent l="0" t="0" r="0" b="0"/>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48757" cy="2128957"/>
                    </a:xfrm>
                    <a:prstGeom prst="rect">
                      <a:avLst/>
                    </a:prstGeom>
                    <a:noFill/>
                  </pic:spPr>
                </pic:pic>
              </a:graphicData>
            </a:graphic>
          </wp:inline>
        </w:drawing>
      </w:r>
    </w:p>
    <w:p w14:paraId="2A5EEC5A" w14:textId="5846B1C3" w:rsidR="008205BE" w:rsidRDefault="009F77D5" w:rsidP="008205BE">
      <w:pPr>
        <w:rPr>
          <w:rFonts w:ascii="Times New Roman" w:eastAsia="Times New Roman" w:hAnsi="Times New Roman"/>
          <w:b/>
          <w:bCs/>
          <w:noProof/>
          <w:color w:val="538135" w:themeColor="accent6" w:themeShade="BF"/>
          <w:sz w:val="28"/>
          <w:szCs w:val="28"/>
          <w:lang w:eastAsia="x-none"/>
        </w:rPr>
      </w:pPr>
      <w:r>
        <w:rPr>
          <w:rFonts w:ascii="Times New Roman" w:eastAsia="Times New Roman" w:hAnsi="Times New Roman"/>
          <w:b/>
          <w:bCs/>
          <w:color w:val="538135" w:themeColor="accent6" w:themeShade="BF"/>
          <w:sz w:val="28"/>
          <w:szCs w:val="28"/>
          <w:lang w:eastAsia="x-none"/>
        </w:rPr>
        <w:t xml:space="preserve">  </w:t>
      </w:r>
      <w:r>
        <w:rPr>
          <w:rFonts w:ascii="Times New Roman" w:eastAsia="Times New Roman" w:hAnsi="Times New Roman"/>
          <w:b/>
          <w:bCs/>
          <w:noProof/>
          <w:color w:val="538135" w:themeColor="accent6" w:themeShade="BF"/>
          <w:sz w:val="28"/>
          <w:szCs w:val="28"/>
          <w:lang w:eastAsia="x-none"/>
        </w:rPr>
        <w:t xml:space="preserve"> </w:t>
      </w:r>
    </w:p>
    <w:p w14:paraId="1C0173F2" w14:textId="5F3FC9B0" w:rsidR="009E7DF7" w:rsidRPr="00AC2363" w:rsidRDefault="00A766C3" w:rsidP="00AC2363">
      <w:pPr>
        <w:spacing w:after="0"/>
        <w:ind w:firstLine="567"/>
        <w:jc w:val="both"/>
        <w:rPr>
          <w:rFonts w:ascii="Times New Roman" w:hAnsi="Times New Roman"/>
          <w:noProof/>
          <w:sz w:val="24"/>
          <w:szCs w:val="24"/>
        </w:rPr>
      </w:pPr>
      <w:r>
        <w:rPr>
          <w:rFonts w:ascii="Times New Roman" w:hAnsi="Times New Roman"/>
          <w:noProof/>
          <w:sz w:val="24"/>
          <w:szCs w:val="24"/>
        </w:rPr>
        <w:t>Tėvų buvo klausiama k</w:t>
      </w:r>
      <w:r w:rsidRPr="00A766C3">
        <w:rPr>
          <w:rFonts w:ascii="Times New Roman" w:hAnsi="Times New Roman"/>
          <w:noProof/>
          <w:sz w:val="24"/>
          <w:szCs w:val="24"/>
        </w:rPr>
        <w:t>odėl nusprendė girdyti/duoti savo vaikui vaistus dėl</w:t>
      </w:r>
      <w:r w:rsidR="00C35348" w:rsidRPr="00C35348">
        <w:rPr>
          <w:rFonts w:ascii="Times New Roman" w:hAnsi="Times New Roman"/>
          <w:noProof/>
          <w:sz w:val="24"/>
          <w:szCs w:val="24"/>
        </w:rPr>
        <w:t xml:space="preserve"> burnos ir dantų problemų </w:t>
      </w:r>
      <w:r w:rsidRPr="00A766C3">
        <w:rPr>
          <w:rFonts w:ascii="Times New Roman" w:hAnsi="Times New Roman"/>
          <w:noProof/>
          <w:sz w:val="24"/>
          <w:szCs w:val="24"/>
        </w:rPr>
        <w:t>be gydytojo ar odontologo konsultacijos</w:t>
      </w:r>
      <w:r w:rsidR="00AC2363">
        <w:rPr>
          <w:rFonts w:ascii="Times New Roman" w:hAnsi="Times New Roman"/>
          <w:noProof/>
          <w:sz w:val="24"/>
          <w:szCs w:val="24"/>
        </w:rPr>
        <w:t xml:space="preserve">, trečdalis tėvų nurodė, jog </w:t>
      </w:r>
      <w:bookmarkStart w:id="33" w:name="_Hlk106886469"/>
      <w:r w:rsidR="00AC2363">
        <w:rPr>
          <w:rFonts w:ascii="Times New Roman" w:hAnsi="Times New Roman"/>
          <w:noProof/>
          <w:sz w:val="24"/>
          <w:szCs w:val="24"/>
        </w:rPr>
        <w:t xml:space="preserve">gydytojo ar odontologo konsultacija nebuvo reikalinga ir/arba nebuvo galimybės pasikonsultuoti su gydytoju ar odontologu ir/arba kaip priežastį nurodė COVID-19 apribojimus </w:t>
      </w:r>
      <w:bookmarkEnd w:id="33"/>
      <w:r w:rsidR="00AC2363">
        <w:rPr>
          <w:rFonts w:ascii="Times New Roman" w:hAnsi="Times New Roman"/>
          <w:noProof/>
          <w:sz w:val="24"/>
          <w:szCs w:val="24"/>
        </w:rPr>
        <w:t xml:space="preserve">nuo visų atsakiusių į šį klausimą. </w:t>
      </w:r>
      <w:bookmarkStart w:id="34" w:name="_Hlk106886527"/>
      <w:r w:rsidR="00AC2363">
        <w:rPr>
          <w:rFonts w:ascii="Times New Roman" w:hAnsi="Times New Roman"/>
          <w:noProof/>
          <w:sz w:val="24"/>
          <w:szCs w:val="24"/>
        </w:rPr>
        <w:t xml:space="preserve">Daugiausia tėvų nurodė, jog vaikui davė/girdė skausmą mažinančius priešuždegiminius vaistus </w:t>
      </w:r>
      <w:r w:rsidR="00C35348" w:rsidRPr="00C35348">
        <w:rPr>
          <w:rFonts w:ascii="Times New Roman" w:hAnsi="Times New Roman"/>
          <w:noProof/>
          <w:sz w:val="24"/>
          <w:szCs w:val="24"/>
        </w:rPr>
        <w:t>dėl burnos ir dantų problemų</w:t>
      </w:r>
      <w:bookmarkEnd w:id="34"/>
      <w:r w:rsidR="00C35348" w:rsidRPr="00C35348">
        <w:rPr>
          <w:rFonts w:ascii="Times New Roman" w:hAnsi="Times New Roman"/>
          <w:noProof/>
          <w:sz w:val="24"/>
          <w:szCs w:val="24"/>
        </w:rPr>
        <w:t xml:space="preserve"> </w:t>
      </w:r>
      <w:r w:rsidR="00AC2363">
        <w:rPr>
          <w:rFonts w:ascii="Times New Roman" w:hAnsi="Times New Roman"/>
          <w:noProof/>
          <w:sz w:val="24"/>
          <w:szCs w:val="24"/>
        </w:rPr>
        <w:t xml:space="preserve">nuo visų atsakiusių į šį klausimą (67 proc.).  </w:t>
      </w:r>
    </w:p>
    <w:p w14:paraId="1FF366A7" w14:textId="4FAB9A15" w:rsidR="009F77D5" w:rsidRDefault="009F77D5" w:rsidP="008205BE">
      <w:pPr>
        <w:rPr>
          <w:rFonts w:ascii="Times New Roman" w:eastAsia="Times New Roman" w:hAnsi="Times New Roman"/>
          <w:b/>
          <w:bCs/>
          <w:noProof/>
          <w:color w:val="538135" w:themeColor="accent6" w:themeShade="BF"/>
          <w:sz w:val="28"/>
          <w:szCs w:val="28"/>
          <w:lang w:eastAsia="x-none"/>
        </w:rPr>
      </w:pPr>
      <w:r>
        <w:rPr>
          <w:rFonts w:ascii="Times New Roman" w:eastAsia="Times New Roman" w:hAnsi="Times New Roman"/>
          <w:b/>
          <w:bCs/>
          <w:noProof/>
          <w:color w:val="538135" w:themeColor="accent6" w:themeShade="BF"/>
          <w:sz w:val="28"/>
          <w:szCs w:val="28"/>
          <w:lang w:eastAsia="x-none"/>
        </w:rPr>
        <w:drawing>
          <wp:inline distT="0" distB="0" distL="0" distR="0" wp14:anchorId="78E7EA44" wp14:editId="307300BE">
            <wp:extent cx="3227070" cy="1899490"/>
            <wp:effectExtent l="0" t="0" r="0" b="5715"/>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50679" cy="1913386"/>
                    </a:xfrm>
                    <a:prstGeom prst="rect">
                      <a:avLst/>
                    </a:prstGeom>
                    <a:noFill/>
                  </pic:spPr>
                </pic:pic>
              </a:graphicData>
            </a:graphic>
          </wp:inline>
        </w:drawing>
      </w:r>
      <w:r>
        <w:rPr>
          <w:rFonts w:ascii="Times New Roman" w:eastAsia="Times New Roman" w:hAnsi="Times New Roman"/>
          <w:b/>
          <w:bCs/>
          <w:color w:val="538135" w:themeColor="accent6" w:themeShade="BF"/>
          <w:sz w:val="28"/>
          <w:szCs w:val="28"/>
          <w:lang w:eastAsia="x-none"/>
        </w:rPr>
        <w:t xml:space="preserve"> </w:t>
      </w:r>
      <w:r>
        <w:rPr>
          <w:rFonts w:ascii="Times New Roman" w:eastAsia="Times New Roman" w:hAnsi="Times New Roman"/>
          <w:b/>
          <w:bCs/>
          <w:noProof/>
          <w:color w:val="538135" w:themeColor="accent6" w:themeShade="BF"/>
          <w:sz w:val="28"/>
          <w:szCs w:val="28"/>
          <w:lang w:eastAsia="x-none"/>
        </w:rPr>
        <w:t xml:space="preserve">  </w:t>
      </w:r>
      <w:r>
        <w:rPr>
          <w:rFonts w:ascii="Times New Roman" w:eastAsia="Times New Roman" w:hAnsi="Times New Roman"/>
          <w:b/>
          <w:bCs/>
          <w:noProof/>
          <w:color w:val="538135" w:themeColor="accent6" w:themeShade="BF"/>
          <w:sz w:val="28"/>
          <w:szCs w:val="28"/>
          <w:lang w:eastAsia="x-none"/>
        </w:rPr>
        <w:drawing>
          <wp:inline distT="0" distB="0" distL="0" distR="0" wp14:anchorId="79D93503" wp14:editId="55E7CEBB">
            <wp:extent cx="3339838" cy="2079663"/>
            <wp:effectExtent l="0" t="0" r="0" b="0"/>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48065" cy="2084786"/>
                    </a:xfrm>
                    <a:prstGeom prst="rect">
                      <a:avLst/>
                    </a:prstGeom>
                    <a:noFill/>
                  </pic:spPr>
                </pic:pic>
              </a:graphicData>
            </a:graphic>
          </wp:inline>
        </w:drawing>
      </w:r>
    </w:p>
    <w:p w14:paraId="7BAF7FC5" w14:textId="77777777" w:rsidR="00442D17" w:rsidRDefault="00AC2363" w:rsidP="00376055">
      <w:pPr>
        <w:ind w:firstLine="567"/>
        <w:jc w:val="both"/>
        <w:rPr>
          <w:rFonts w:ascii="Times New Roman" w:hAnsi="Times New Roman"/>
          <w:noProof/>
          <w:color w:val="000000" w:themeColor="text1"/>
          <w:sz w:val="24"/>
          <w:szCs w:val="24"/>
        </w:rPr>
        <w:sectPr w:rsidR="00442D17" w:rsidSect="007E671D">
          <w:footerReference w:type="default" r:id="rId49"/>
          <w:pgSz w:w="12240" w:h="15840"/>
          <w:pgMar w:top="1440" w:right="758" w:bottom="1440" w:left="851" w:header="720" w:footer="720" w:gutter="0"/>
          <w:cols w:space="720"/>
          <w:docGrid w:linePitch="360"/>
        </w:sectPr>
      </w:pPr>
      <w:r w:rsidRPr="00AC2363">
        <w:rPr>
          <w:rFonts w:ascii="Times New Roman" w:hAnsi="Times New Roman"/>
          <w:noProof/>
          <w:color w:val="000000" w:themeColor="text1"/>
          <w:sz w:val="24"/>
          <w:szCs w:val="24"/>
        </w:rPr>
        <w:t xml:space="preserve">Tėvų </w:t>
      </w:r>
      <w:r>
        <w:rPr>
          <w:rFonts w:ascii="Times New Roman" w:hAnsi="Times New Roman"/>
          <w:noProof/>
          <w:color w:val="000000" w:themeColor="text1"/>
          <w:sz w:val="24"/>
          <w:szCs w:val="24"/>
        </w:rPr>
        <w:t xml:space="preserve">buvo klausiama kada nustojo vaikui girdyti/duoti vaistus </w:t>
      </w:r>
      <w:r w:rsidR="00C35348" w:rsidRPr="00C35348">
        <w:rPr>
          <w:rFonts w:ascii="Times New Roman" w:hAnsi="Times New Roman"/>
          <w:noProof/>
          <w:color w:val="000000" w:themeColor="text1"/>
          <w:sz w:val="24"/>
          <w:szCs w:val="24"/>
        </w:rPr>
        <w:t>dėl burnos ir dantų problemų</w:t>
      </w:r>
      <w:r>
        <w:rPr>
          <w:rFonts w:ascii="Times New Roman" w:hAnsi="Times New Roman"/>
          <w:noProof/>
          <w:color w:val="000000" w:themeColor="text1"/>
          <w:sz w:val="24"/>
          <w:szCs w:val="24"/>
        </w:rPr>
        <w:t xml:space="preserve">, </w:t>
      </w:r>
      <w:r w:rsidR="00376055">
        <w:rPr>
          <w:rFonts w:ascii="Times New Roman" w:hAnsi="Times New Roman"/>
          <w:noProof/>
          <w:color w:val="000000" w:themeColor="text1"/>
          <w:sz w:val="24"/>
          <w:szCs w:val="24"/>
        </w:rPr>
        <w:t>68,6 proc. jų</w:t>
      </w:r>
      <w:r w:rsidR="00C35348">
        <w:rPr>
          <w:rFonts w:ascii="Times New Roman" w:hAnsi="Times New Roman"/>
          <w:noProof/>
          <w:color w:val="000000" w:themeColor="text1"/>
          <w:sz w:val="24"/>
          <w:szCs w:val="24"/>
        </w:rPr>
        <w:t xml:space="preserve"> </w:t>
      </w:r>
      <w:r w:rsidR="00376055">
        <w:rPr>
          <w:rFonts w:ascii="Times New Roman" w:hAnsi="Times New Roman"/>
          <w:noProof/>
          <w:color w:val="000000" w:themeColor="text1"/>
          <w:sz w:val="24"/>
          <w:szCs w:val="24"/>
        </w:rPr>
        <w:t>atsakė, kai vaikas nebejautė simptomų, 14,2 proc. r</w:t>
      </w:r>
      <w:r w:rsidR="005F22A6">
        <w:rPr>
          <w:rFonts w:ascii="Times New Roman" w:hAnsi="Times New Roman"/>
          <w:noProof/>
          <w:color w:val="000000" w:themeColor="text1"/>
          <w:sz w:val="24"/>
          <w:szCs w:val="24"/>
        </w:rPr>
        <w:t>ė</w:t>
      </w:r>
      <w:r w:rsidR="00376055">
        <w:rPr>
          <w:rFonts w:ascii="Times New Roman" w:hAnsi="Times New Roman"/>
          <w:noProof/>
          <w:color w:val="000000" w:themeColor="text1"/>
          <w:sz w:val="24"/>
          <w:szCs w:val="24"/>
        </w:rPr>
        <w:t>mėsi ankstene gydytojo ar odontologo rekomendacija, 7,8 proc. rėmėsi vaistų vartojimo instrukcija</w:t>
      </w:r>
      <w:r w:rsidR="00C137FB">
        <w:rPr>
          <w:rFonts w:ascii="Times New Roman" w:hAnsi="Times New Roman"/>
          <w:noProof/>
          <w:color w:val="000000" w:themeColor="text1"/>
          <w:sz w:val="24"/>
          <w:szCs w:val="24"/>
        </w:rPr>
        <w:t xml:space="preserve"> nuo visų atsakiusių į šį klausimą.</w:t>
      </w:r>
      <w:r w:rsidR="00376055">
        <w:rPr>
          <w:rFonts w:ascii="Times New Roman" w:hAnsi="Times New Roman"/>
          <w:noProof/>
          <w:color w:val="000000" w:themeColor="text1"/>
          <w:sz w:val="24"/>
          <w:szCs w:val="24"/>
        </w:rPr>
        <w:t xml:space="preserve"> </w:t>
      </w:r>
      <w:bookmarkStart w:id="35" w:name="_Hlk106886584"/>
      <w:r w:rsidR="00376055">
        <w:rPr>
          <w:rFonts w:ascii="Times New Roman" w:hAnsi="Times New Roman"/>
          <w:noProof/>
          <w:color w:val="000000" w:themeColor="text1"/>
          <w:sz w:val="24"/>
          <w:szCs w:val="24"/>
        </w:rPr>
        <w:t xml:space="preserve">Kaip dažniausiai pasitaikančias šalutines reakcijas vartojant vaistus dėl burnos ir dantų problemų tėvai nurodė </w:t>
      </w:r>
      <w:r w:rsidR="00376055" w:rsidRPr="00376055">
        <w:rPr>
          <w:rFonts w:ascii="Times New Roman" w:hAnsi="Times New Roman"/>
          <w:noProof/>
          <w:color w:val="000000" w:themeColor="text1"/>
          <w:sz w:val="24"/>
          <w:szCs w:val="24"/>
        </w:rPr>
        <w:t xml:space="preserve"> –</w:t>
      </w:r>
      <w:r w:rsidR="00376055">
        <w:rPr>
          <w:rFonts w:ascii="Times New Roman" w:hAnsi="Times New Roman"/>
          <w:noProof/>
          <w:color w:val="000000" w:themeColor="text1"/>
          <w:sz w:val="24"/>
          <w:szCs w:val="24"/>
        </w:rPr>
        <w:t xml:space="preserve"> galvos skausmą ir/ar skrandžio skausmą (18,1 proc.), viduriavimą (13,3 proc.), karščiavimą (11,4 proc.), pykinimą ir vėmimą (10,5 proc.)</w:t>
      </w:r>
      <w:r w:rsidR="00C137FB">
        <w:rPr>
          <w:rFonts w:ascii="Times New Roman" w:hAnsi="Times New Roman"/>
          <w:noProof/>
          <w:color w:val="000000" w:themeColor="text1"/>
          <w:sz w:val="24"/>
          <w:szCs w:val="24"/>
        </w:rPr>
        <w:t xml:space="preserve"> </w:t>
      </w:r>
      <w:bookmarkEnd w:id="35"/>
      <w:r w:rsidR="00C137FB">
        <w:rPr>
          <w:rFonts w:ascii="Times New Roman" w:hAnsi="Times New Roman"/>
          <w:noProof/>
          <w:color w:val="000000" w:themeColor="text1"/>
          <w:sz w:val="24"/>
          <w:szCs w:val="24"/>
        </w:rPr>
        <w:t>nuo visų atsakiusių į šį klausimą.</w:t>
      </w:r>
    </w:p>
    <w:p w14:paraId="0695A726" w14:textId="36DF7957" w:rsidR="003F0553" w:rsidRPr="00184DA4" w:rsidRDefault="00442D17" w:rsidP="007D0817">
      <w:pPr>
        <w:spacing w:after="240"/>
        <w:jc w:val="center"/>
        <w:rPr>
          <w:rFonts w:ascii="Times New Roman" w:eastAsia="Times New Roman" w:hAnsi="Times New Roman"/>
          <w:b/>
          <w:bCs/>
          <w:color w:val="538135" w:themeColor="accent6" w:themeShade="BF"/>
          <w:sz w:val="28"/>
          <w:szCs w:val="28"/>
          <w:lang w:eastAsia="x-none"/>
        </w:rPr>
      </w:pPr>
      <w:r>
        <w:rPr>
          <w:rFonts w:ascii="Times New Roman" w:eastAsia="Times New Roman" w:hAnsi="Times New Roman"/>
          <w:b/>
          <w:bCs/>
          <w:noProof/>
          <w:color w:val="538135" w:themeColor="accent6" w:themeShade="BF"/>
          <w:sz w:val="28"/>
          <w:szCs w:val="28"/>
          <w:lang w:eastAsia="x-none"/>
        </w:rPr>
        <w:lastRenderedPageBreak/>
        <w:drawing>
          <wp:inline distT="0" distB="0" distL="0" distR="0" wp14:anchorId="7B7470DE" wp14:editId="0DD32CD8">
            <wp:extent cx="3136900" cy="1881879"/>
            <wp:effectExtent l="0" t="0" r="6350" b="4445"/>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54454" cy="1892410"/>
                    </a:xfrm>
                    <a:prstGeom prst="rect">
                      <a:avLst/>
                    </a:prstGeom>
                    <a:noFill/>
                  </pic:spPr>
                </pic:pic>
              </a:graphicData>
            </a:graphic>
          </wp:inline>
        </w:drawing>
      </w:r>
      <w:r>
        <w:rPr>
          <w:rFonts w:ascii="Times New Roman" w:eastAsia="Times New Roman" w:hAnsi="Times New Roman"/>
          <w:b/>
          <w:bCs/>
          <w:noProof/>
          <w:color w:val="538135" w:themeColor="accent6" w:themeShade="BF"/>
          <w:sz w:val="28"/>
          <w:szCs w:val="28"/>
          <w:lang w:eastAsia="x-none"/>
        </w:rPr>
        <w:drawing>
          <wp:inline distT="0" distB="0" distL="0" distR="0" wp14:anchorId="6346CA5B" wp14:editId="66ECF727">
            <wp:extent cx="3175000" cy="1904736"/>
            <wp:effectExtent l="0" t="0" r="6350" b="635"/>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188601" cy="1912896"/>
                    </a:xfrm>
                    <a:prstGeom prst="rect">
                      <a:avLst/>
                    </a:prstGeom>
                    <a:noFill/>
                  </pic:spPr>
                </pic:pic>
              </a:graphicData>
            </a:graphic>
          </wp:inline>
        </w:drawing>
      </w:r>
    </w:p>
    <w:p w14:paraId="0ACD8BA5" w14:textId="0A72F21E" w:rsidR="003E5111" w:rsidRPr="003E5111" w:rsidRDefault="003840B6" w:rsidP="003E5111">
      <w:pPr>
        <w:pStyle w:val="Antrat1"/>
        <w:spacing w:after="120"/>
        <w:jc w:val="center"/>
        <w:rPr>
          <w:rFonts w:ascii="Times New Roman" w:hAnsi="Times New Roman"/>
          <w:b/>
          <w:bCs/>
          <w:color w:val="538135" w:themeColor="accent6" w:themeShade="BF"/>
          <w:sz w:val="28"/>
          <w:szCs w:val="28"/>
          <w:lang w:val="lt-LT"/>
        </w:rPr>
      </w:pPr>
      <w:bookmarkStart w:id="36" w:name="_Toc106889141"/>
      <w:r>
        <w:rPr>
          <w:rFonts w:ascii="Times New Roman" w:hAnsi="Times New Roman"/>
          <w:b/>
          <w:bCs/>
          <w:color w:val="538135" w:themeColor="accent6" w:themeShade="BF"/>
          <w:sz w:val="28"/>
          <w:szCs w:val="28"/>
          <w:lang w:val="en-US"/>
        </w:rPr>
        <w:t>APIBENDRINA</w:t>
      </w:r>
      <w:r>
        <w:rPr>
          <w:rFonts w:ascii="Times New Roman" w:hAnsi="Times New Roman"/>
          <w:b/>
          <w:bCs/>
          <w:color w:val="538135" w:themeColor="accent6" w:themeShade="BF"/>
          <w:sz w:val="28"/>
          <w:szCs w:val="28"/>
          <w:lang w:val="lt-LT"/>
        </w:rPr>
        <w:t>NČIOS IŠVADOS</w:t>
      </w:r>
      <w:bookmarkEnd w:id="36"/>
    </w:p>
    <w:p w14:paraId="380252C0" w14:textId="6277C0C2" w:rsidR="0080580A" w:rsidRPr="0080580A" w:rsidRDefault="0080580A" w:rsidP="0080580A">
      <w:pPr>
        <w:numPr>
          <w:ilvl w:val="0"/>
          <w:numId w:val="4"/>
        </w:numPr>
        <w:spacing w:after="0" w:line="240" w:lineRule="auto"/>
        <w:contextualSpacing/>
        <w:jc w:val="both"/>
        <w:rPr>
          <w:rFonts w:ascii="Times New Roman" w:eastAsiaTheme="minorHAnsi" w:hAnsi="Times New Roman"/>
          <w:sz w:val="24"/>
          <w:szCs w:val="24"/>
          <w:lang w:val="en-US"/>
        </w:rPr>
      </w:pPr>
      <w:r w:rsidRPr="0080580A">
        <w:rPr>
          <w:rFonts w:ascii="Times New Roman" w:eastAsiaTheme="minorHAnsi" w:hAnsi="Times New Roman"/>
          <w:sz w:val="24"/>
          <w:szCs w:val="24"/>
          <w:lang w:val="en-US"/>
        </w:rPr>
        <w:t xml:space="preserve">2022 m. kas antras vaikas valėsi dantis šepetėliu ir pasta dažniau nei kartą per dieną, ir lyginant </w:t>
      </w:r>
      <w:r w:rsidR="00CF6FFA">
        <w:rPr>
          <w:rFonts w:ascii="Times New Roman" w:eastAsiaTheme="minorHAnsi" w:hAnsi="Times New Roman"/>
          <w:sz w:val="24"/>
          <w:szCs w:val="24"/>
          <w:lang w:val="en-US"/>
        </w:rPr>
        <w:t xml:space="preserve">su </w:t>
      </w:r>
      <w:r w:rsidRPr="0080580A">
        <w:rPr>
          <w:rFonts w:ascii="Times New Roman" w:eastAsiaTheme="minorHAnsi" w:hAnsi="Times New Roman"/>
          <w:sz w:val="24"/>
          <w:szCs w:val="24"/>
          <w:lang w:val="en-US"/>
        </w:rPr>
        <w:t>2009 m., tokių vaikų padaugėjo (2009 m. 34,9 proc.).</w:t>
      </w:r>
    </w:p>
    <w:p w14:paraId="4C2D59EE" w14:textId="1B1CE77A" w:rsidR="0080580A" w:rsidRPr="0080580A" w:rsidRDefault="0080580A" w:rsidP="0080580A">
      <w:pPr>
        <w:numPr>
          <w:ilvl w:val="0"/>
          <w:numId w:val="4"/>
        </w:numPr>
        <w:spacing w:after="0" w:line="240" w:lineRule="auto"/>
        <w:contextualSpacing/>
        <w:jc w:val="both"/>
        <w:rPr>
          <w:rFonts w:ascii="Times New Roman" w:eastAsiaTheme="minorHAnsi" w:hAnsi="Times New Roman"/>
          <w:sz w:val="24"/>
          <w:szCs w:val="24"/>
          <w:lang w:val="en-US"/>
        </w:rPr>
      </w:pPr>
      <w:r w:rsidRPr="0080580A">
        <w:rPr>
          <w:rFonts w:ascii="Times New Roman" w:eastAsiaTheme="minorHAnsi" w:hAnsi="Times New Roman"/>
          <w:sz w:val="24"/>
          <w:szCs w:val="24"/>
          <w:lang w:val="en-US"/>
        </w:rPr>
        <w:t>2022 m. kas antras vaikas vidutiniškai 1 kartą per metus apsilankė pas dantų gydytoją, ir lyginant su 2009 m. (33,9 proc.), vaikų apsilankančių vidutiniškai 1 kartą padaugėjo.</w:t>
      </w:r>
    </w:p>
    <w:p w14:paraId="02DFD28F" w14:textId="3A97A1FD" w:rsidR="0080580A" w:rsidRPr="0080580A" w:rsidRDefault="00CF6FFA" w:rsidP="0080580A">
      <w:pPr>
        <w:numPr>
          <w:ilvl w:val="0"/>
          <w:numId w:val="4"/>
        </w:numPr>
        <w:spacing w:after="0" w:line="240" w:lineRule="auto"/>
        <w:contextualSpacing/>
        <w:jc w:val="both"/>
        <w:rPr>
          <w:rFonts w:ascii="Times New Roman" w:eastAsiaTheme="minorHAnsi" w:hAnsi="Times New Roman"/>
          <w:sz w:val="24"/>
          <w:szCs w:val="24"/>
          <w:lang w:val="en-US"/>
        </w:rPr>
      </w:pPr>
      <w:r>
        <w:rPr>
          <w:rFonts w:ascii="Times New Roman" w:eastAsiaTheme="minorHAnsi" w:hAnsi="Times New Roman"/>
          <w:sz w:val="24"/>
          <w:szCs w:val="24"/>
          <w:lang w:val="en-US"/>
        </w:rPr>
        <w:t>V</w:t>
      </w:r>
      <w:r w:rsidR="0080580A" w:rsidRPr="0080580A">
        <w:rPr>
          <w:rFonts w:ascii="Times New Roman" w:eastAsiaTheme="minorHAnsi" w:hAnsi="Times New Roman"/>
          <w:sz w:val="24"/>
          <w:szCs w:val="24"/>
          <w:lang w:val="en-US"/>
        </w:rPr>
        <w:t>aiko apsilankymo pas dantų gydytoją priežastys:  1-oje vietoje – profilaktiškai pasitikinti, 2-oje vietoje – gydyti neskaudančius, bet sugedusius dantis</w:t>
      </w:r>
      <w:r>
        <w:rPr>
          <w:rFonts w:ascii="Times New Roman" w:eastAsiaTheme="minorHAnsi" w:hAnsi="Times New Roman"/>
          <w:sz w:val="24"/>
          <w:szCs w:val="24"/>
          <w:lang w:val="en-US"/>
        </w:rPr>
        <w:t xml:space="preserve">, </w:t>
      </w:r>
      <w:r w:rsidR="0080580A" w:rsidRPr="0080580A">
        <w:rPr>
          <w:rFonts w:ascii="Times New Roman" w:eastAsiaTheme="minorHAnsi" w:hAnsi="Times New Roman"/>
          <w:sz w:val="24"/>
          <w:szCs w:val="24"/>
          <w:lang w:val="en-US"/>
        </w:rPr>
        <w:t>3-ioje vietoje – pradėjo skaudėti</w:t>
      </w:r>
      <w:r>
        <w:rPr>
          <w:rFonts w:ascii="Times New Roman" w:eastAsiaTheme="minorHAnsi" w:hAnsi="Times New Roman"/>
          <w:sz w:val="24"/>
          <w:szCs w:val="24"/>
          <w:lang w:val="en-US"/>
        </w:rPr>
        <w:t>.</w:t>
      </w:r>
    </w:p>
    <w:p w14:paraId="5F9D7C48" w14:textId="73D7CBFC" w:rsidR="0080580A" w:rsidRPr="0080580A" w:rsidRDefault="0080580A" w:rsidP="0080580A">
      <w:pPr>
        <w:numPr>
          <w:ilvl w:val="0"/>
          <w:numId w:val="4"/>
        </w:numPr>
        <w:spacing w:after="0" w:line="240" w:lineRule="auto"/>
        <w:contextualSpacing/>
        <w:jc w:val="both"/>
        <w:rPr>
          <w:rFonts w:ascii="Times New Roman" w:eastAsiaTheme="minorHAnsi" w:hAnsi="Times New Roman"/>
          <w:sz w:val="24"/>
          <w:szCs w:val="24"/>
          <w:lang w:val="en-US"/>
        </w:rPr>
      </w:pPr>
      <w:r w:rsidRPr="0080580A">
        <w:rPr>
          <w:rFonts w:ascii="Times New Roman" w:eastAsiaTheme="minorHAnsi" w:hAnsi="Times New Roman"/>
          <w:sz w:val="24"/>
          <w:szCs w:val="24"/>
          <w:lang w:val="en-US"/>
        </w:rPr>
        <w:t>2022 m. 37,4 proc. tėvų dėl vaiko dantų problemų kreip</w:t>
      </w:r>
      <w:r w:rsidR="00182B89">
        <w:rPr>
          <w:rFonts w:ascii="Times New Roman" w:eastAsiaTheme="minorHAnsi" w:hAnsi="Times New Roman"/>
          <w:sz w:val="24"/>
          <w:szCs w:val="24"/>
        </w:rPr>
        <w:t>ė</w:t>
      </w:r>
      <w:r w:rsidRPr="0080580A">
        <w:rPr>
          <w:rFonts w:ascii="Times New Roman" w:eastAsiaTheme="minorHAnsi" w:hAnsi="Times New Roman"/>
          <w:sz w:val="24"/>
          <w:szCs w:val="24"/>
          <w:lang w:val="en-US"/>
        </w:rPr>
        <w:t xml:space="preserve">si tik pas nemokamas paslaugas teikiančius odontologus, 2009 m. – 38,9 proc. </w:t>
      </w:r>
    </w:p>
    <w:p w14:paraId="37B5C92D" w14:textId="14325D0F" w:rsidR="0080580A" w:rsidRPr="0080580A" w:rsidRDefault="0080580A" w:rsidP="0080580A">
      <w:pPr>
        <w:numPr>
          <w:ilvl w:val="0"/>
          <w:numId w:val="4"/>
        </w:numPr>
        <w:spacing w:after="0" w:line="240" w:lineRule="auto"/>
        <w:contextualSpacing/>
        <w:jc w:val="both"/>
        <w:rPr>
          <w:rFonts w:ascii="Times New Roman" w:eastAsiaTheme="minorHAnsi" w:hAnsi="Times New Roman"/>
          <w:sz w:val="24"/>
          <w:szCs w:val="24"/>
          <w:lang w:val="en-US"/>
        </w:rPr>
      </w:pPr>
      <w:r w:rsidRPr="0080580A">
        <w:rPr>
          <w:rFonts w:ascii="Times New Roman" w:eastAsiaTheme="minorHAnsi" w:hAnsi="Times New Roman"/>
          <w:sz w:val="24"/>
          <w:szCs w:val="24"/>
          <w:lang w:val="en-US"/>
        </w:rPr>
        <w:t>2022 m. 36,7 proc. tėvų visada kreipiasi dėl vaiko dantų problemų į privačius odontologus, ir lyginant su 2009 m., besikreipiančių tėvų padaugėjo.</w:t>
      </w:r>
    </w:p>
    <w:p w14:paraId="53F386DB" w14:textId="1E17B4CD" w:rsidR="0080580A" w:rsidRPr="0080580A" w:rsidRDefault="007D0817" w:rsidP="0080580A">
      <w:pPr>
        <w:numPr>
          <w:ilvl w:val="0"/>
          <w:numId w:val="4"/>
        </w:numPr>
        <w:spacing w:after="0" w:line="240" w:lineRule="auto"/>
        <w:contextualSpacing/>
        <w:jc w:val="both"/>
        <w:rPr>
          <w:rFonts w:ascii="Times New Roman" w:eastAsiaTheme="minorHAnsi" w:hAnsi="Times New Roman"/>
          <w:sz w:val="24"/>
          <w:szCs w:val="24"/>
          <w:lang w:val="en-US"/>
        </w:rPr>
      </w:pPr>
      <w:r>
        <w:rPr>
          <w:rFonts w:ascii="Times New Roman" w:eastAsiaTheme="minorHAnsi" w:hAnsi="Times New Roman"/>
          <w:sz w:val="24"/>
          <w:szCs w:val="24"/>
          <w:lang w:val="en-US"/>
        </w:rPr>
        <w:t>2022 m. 43,9 proc. atsakė, jog</w:t>
      </w:r>
      <w:r w:rsidR="0080580A" w:rsidRPr="0080580A">
        <w:rPr>
          <w:rFonts w:ascii="Times New Roman" w:eastAsiaTheme="minorHAnsi" w:hAnsi="Times New Roman"/>
          <w:sz w:val="24"/>
          <w:szCs w:val="24"/>
          <w:lang w:val="en-US"/>
        </w:rPr>
        <w:t xml:space="preserve"> gyvenamojoje vietovėje nepakanka sveikatos priežiūros įstaigų, kuriose būtų teikiamos nemokamos pirminio ir antrinio lygio odontologo paslaugos (2009 m. 49,5 proc.</w:t>
      </w:r>
      <w:r>
        <w:rPr>
          <w:rFonts w:ascii="Times New Roman" w:eastAsiaTheme="minorHAnsi" w:hAnsi="Times New Roman"/>
          <w:sz w:val="24"/>
          <w:szCs w:val="24"/>
          <w:lang w:val="en-US"/>
        </w:rPr>
        <w:t>).</w:t>
      </w:r>
    </w:p>
    <w:p w14:paraId="408972A6" w14:textId="77777777" w:rsidR="0080580A" w:rsidRPr="0080580A" w:rsidRDefault="0080580A" w:rsidP="0080580A">
      <w:pPr>
        <w:numPr>
          <w:ilvl w:val="0"/>
          <w:numId w:val="4"/>
        </w:numPr>
        <w:spacing w:after="0" w:line="240" w:lineRule="auto"/>
        <w:contextualSpacing/>
        <w:jc w:val="both"/>
        <w:rPr>
          <w:rFonts w:ascii="Times New Roman" w:eastAsiaTheme="minorHAnsi" w:hAnsi="Times New Roman"/>
          <w:sz w:val="24"/>
          <w:szCs w:val="24"/>
          <w:lang w:val="en-US"/>
        </w:rPr>
      </w:pPr>
      <w:r w:rsidRPr="0080580A">
        <w:rPr>
          <w:rFonts w:ascii="Times New Roman" w:eastAsiaTheme="minorHAnsi" w:hAnsi="Times New Roman"/>
          <w:sz w:val="24"/>
          <w:szCs w:val="24"/>
          <w:lang w:val="en-US"/>
        </w:rPr>
        <w:t>2022 m. 47 proc. tėvų nurodė, jog yra galimybė nuo jų namų iki artimiausios nemokamas odontologines paslaugas teikiančios įstaigos nuvykti viešuoju transportu (2009 m. 52,8 proc.).</w:t>
      </w:r>
    </w:p>
    <w:p w14:paraId="74002424" w14:textId="04E8C7B7" w:rsidR="0080580A" w:rsidRPr="0080580A" w:rsidRDefault="00024705" w:rsidP="0080580A">
      <w:pPr>
        <w:numPr>
          <w:ilvl w:val="0"/>
          <w:numId w:val="4"/>
        </w:numPr>
        <w:spacing w:after="0" w:line="240" w:lineRule="auto"/>
        <w:contextualSpacing/>
        <w:jc w:val="both"/>
        <w:rPr>
          <w:rFonts w:ascii="Times New Roman" w:eastAsiaTheme="minorHAnsi" w:hAnsi="Times New Roman"/>
          <w:sz w:val="24"/>
          <w:szCs w:val="24"/>
          <w:lang w:val="en-US"/>
        </w:rPr>
      </w:pPr>
      <w:r>
        <w:rPr>
          <w:rFonts w:ascii="Times New Roman" w:eastAsiaTheme="minorHAnsi" w:hAnsi="Times New Roman"/>
          <w:sz w:val="24"/>
          <w:szCs w:val="24"/>
          <w:lang w:val="en-US"/>
        </w:rPr>
        <w:t>2022 m. a</w:t>
      </w:r>
      <w:r w:rsidR="0080580A" w:rsidRPr="0080580A">
        <w:rPr>
          <w:rFonts w:ascii="Times New Roman" w:eastAsiaTheme="minorHAnsi" w:hAnsi="Times New Roman"/>
          <w:sz w:val="24"/>
          <w:szCs w:val="24"/>
          <w:lang w:val="en-US"/>
        </w:rPr>
        <w:t>rčiausiai jų gyvenamosios vietovės esančio nemokamas paslaugas teikiančio odontologo darbo laikas</w:t>
      </w:r>
      <w:r>
        <w:rPr>
          <w:rFonts w:ascii="Times New Roman" w:eastAsiaTheme="minorHAnsi" w:hAnsi="Times New Roman"/>
          <w:sz w:val="24"/>
          <w:szCs w:val="24"/>
          <w:lang w:val="en-US"/>
        </w:rPr>
        <w:t xml:space="preserve"> tinkamas 52,9 proc. t</w:t>
      </w:r>
      <w:r>
        <w:rPr>
          <w:rFonts w:ascii="Times New Roman" w:eastAsiaTheme="minorHAnsi" w:hAnsi="Times New Roman"/>
          <w:sz w:val="24"/>
          <w:szCs w:val="24"/>
        </w:rPr>
        <w:t xml:space="preserve">ėvų, </w:t>
      </w:r>
      <w:r w:rsidR="0080580A" w:rsidRPr="0080580A">
        <w:rPr>
          <w:rFonts w:ascii="Times New Roman" w:eastAsiaTheme="minorHAnsi" w:hAnsi="Times New Roman"/>
          <w:sz w:val="24"/>
          <w:szCs w:val="24"/>
          <w:lang w:val="en-US"/>
        </w:rPr>
        <w:t>ir lyginant su 2009 m.</w:t>
      </w:r>
      <w:r w:rsidR="00D474FC">
        <w:rPr>
          <w:rFonts w:ascii="Times New Roman" w:eastAsiaTheme="minorHAnsi" w:hAnsi="Times New Roman"/>
          <w:sz w:val="24"/>
          <w:szCs w:val="24"/>
          <w:lang w:val="en-US"/>
        </w:rPr>
        <w:t xml:space="preserve"> (46,2 proc.)</w:t>
      </w:r>
      <w:r w:rsidR="0080580A" w:rsidRPr="0080580A">
        <w:rPr>
          <w:rFonts w:ascii="Times New Roman" w:eastAsiaTheme="minorHAnsi" w:hAnsi="Times New Roman"/>
          <w:sz w:val="24"/>
          <w:szCs w:val="24"/>
          <w:lang w:val="en-US"/>
        </w:rPr>
        <w:t>, taip atsakiusių tėvų padaugėjo</w:t>
      </w:r>
      <w:r w:rsidR="00D474FC">
        <w:rPr>
          <w:rFonts w:ascii="Times New Roman" w:eastAsiaTheme="minorHAnsi" w:hAnsi="Times New Roman"/>
          <w:sz w:val="24"/>
          <w:szCs w:val="24"/>
          <w:lang w:val="en-US"/>
        </w:rPr>
        <w:t>.</w:t>
      </w:r>
    </w:p>
    <w:p w14:paraId="4477711D" w14:textId="4AC8ACF4" w:rsidR="0080580A" w:rsidRPr="0080580A" w:rsidRDefault="0080580A" w:rsidP="0080580A">
      <w:pPr>
        <w:numPr>
          <w:ilvl w:val="0"/>
          <w:numId w:val="4"/>
        </w:numPr>
        <w:spacing w:after="0" w:line="240" w:lineRule="auto"/>
        <w:contextualSpacing/>
        <w:jc w:val="both"/>
        <w:rPr>
          <w:rFonts w:ascii="Times New Roman" w:eastAsiaTheme="minorHAnsi" w:hAnsi="Times New Roman"/>
          <w:sz w:val="24"/>
          <w:szCs w:val="24"/>
          <w:lang w:val="en-US"/>
        </w:rPr>
      </w:pPr>
      <w:r w:rsidRPr="0080580A">
        <w:rPr>
          <w:rFonts w:ascii="Times New Roman" w:eastAsiaTheme="minorHAnsi" w:hAnsi="Times New Roman"/>
          <w:sz w:val="24"/>
          <w:szCs w:val="24"/>
          <w:lang w:val="en-US"/>
        </w:rPr>
        <w:t xml:space="preserve">2022 m. 61 proc. tėvų </w:t>
      </w:r>
      <w:r w:rsidR="00CF6FFA">
        <w:rPr>
          <w:rFonts w:ascii="Times New Roman" w:eastAsiaTheme="minorHAnsi" w:hAnsi="Times New Roman"/>
          <w:sz w:val="24"/>
          <w:szCs w:val="24"/>
          <w:lang w:val="en-US"/>
        </w:rPr>
        <w:t>nurod</w:t>
      </w:r>
      <w:r w:rsidR="00CF6FFA">
        <w:rPr>
          <w:rFonts w:ascii="Times New Roman" w:eastAsiaTheme="minorHAnsi" w:hAnsi="Times New Roman"/>
          <w:sz w:val="24"/>
          <w:szCs w:val="24"/>
        </w:rPr>
        <w:t>ė</w:t>
      </w:r>
      <w:r w:rsidRPr="0080580A">
        <w:rPr>
          <w:rFonts w:ascii="Times New Roman" w:eastAsiaTheme="minorHAnsi" w:hAnsi="Times New Roman"/>
          <w:sz w:val="24"/>
          <w:szCs w:val="24"/>
          <w:lang w:val="en-US"/>
        </w:rPr>
        <w:t>, jog norint gauti vaikui arčiausiai gyvenamosios vietovės esančias nemokamo odontologo paslaugas, visada reikia laukti eilėse, ir lyginant su 2009 m., visada laukiančių eilėse padaugėjo (2009 m. 46,7 proc.).</w:t>
      </w:r>
    </w:p>
    <w:p w14:paraId="3CEF9811" w14:textId="0AFAFF12" w:rsidR="0080580A" w:rsidRPr="0080580A" w:rsidRDefault="0080580A" w:rsidP="0080580A">
      <w:pPr>
        <w:numPr>
          <w:ilvl w:val="0"/>
          <w:numId w:val="4"/>
        </w:numPr>
        <w:spacing w:after="0" w:line="240" w:lineRule="auto"/>
        <w:contextualSpacing/>
        <w:jc w:val="both"/>
        <w:rPr>
          <w:rFonts w:ascii="Times New Roman" w:eastAsiaTheme="minorHAnsi" w:hAnsi="Times New Roman"/>
          <w:sz w:val="24"/>
          <w:szCs w:val="24"/>
          <w:lang w:val="en-US"/>
        </w:rPr>
      </w:pPr>
      <w:r w:rsidRPr="0080580A">
        <w:rPr>
          <w:rFonts w:ascii="Times New Roman" w:eastAsiaTheme="minorHAnsi" w:hAnsi="Times New Roman"/>
          <w:sz w:val="24"/>
          <w:szCs w:val="24"/>
          <w:lang w:val="en-US"/>
        </w:rPr>
        <w:t>Kas ketvirtas tėvas COVID-19 laikotarpiu girdė/davė vaistus savo vaikui neapsilank</w:t>
      </w:r>
      <w:r w:rsidR="00182B89">
        <w:rPr>
          <w:rFonts w:ascii="Times New Roman" w:eastAsiaTheme="minorHAnsi" w:hAnsi="Times New Roman"/>
          <w:sz w:val="24"/>
          <w:szCs w:val="24"/>
          <w:lang w:val="en-US"/>
        </w:rPr>
        <w:t>ius</w:t>
      </w:r>
      <w:r w:rsidRPr="0080580A">
        <w:rPr>
          <w:rFonts w:ascii="Times New Roman" w:eastAsiaTheme="minorHAnsi" w:hAnsi="Times New Roman"/>
          <w:sz w:val="24"/>
          <w:szCs w:val="24"/>
          <w:lang w:val="en-US"/>
        </w:rPr>
        <w:t xml:space="preserve"> pas gydytoją ar odontologą (23,2 proc.).</w:t>
      </w:r>
    </w:p>
    <w:p w14:paraId="4EA987B0" w14:textId="40C5FAFC" w:rsidR="0080580A" w:rsidRPr="0080580A" w:rsidRDefault="0080580A" w:rsidP="0080580A">
      <w:pPr>
        <w:numPr>
          <w:ilvl w:val="0"/>
          <w:numId w:val="4"/>
        </w:numPr>
        <w:spacing w:after="0" w:line="240" w:lineRule="auto"/>
        <w:contextualSpacing/>
        <w:jc w:val="both"/>
        <w:rPr>
          <w:rFonts w:ascii="Times New Roman" w:eastAsiaTheme="minorHAnsi" w:hAnsi="Times New Roman"/>
          <w:sz w:val="24"/>
          <w:szCs w:val="24"/>
          <w:lang w:val="en-US"/>
        </w:rPr>
      </w:pPr>
      <w:r w:rsidRPr="0080580A">
        <w:rPr>
          <w:rFonts w:ascii="Times New Roman" w:eastAsiaTheme="minorHAnsi" w:hAnsi="Times New Roman"/>
          <w:sz w:val="24"/>
          <w:szCs w:val="24"/>
          <w:lang w:val="en-US"/>
        </w:rPr>
        <w:t>1-oje vietoje tėvai d</w:t>
      </w:r>
      <w:r w:rsidRPr="0080580A">
        <w:rPr>
          <w:rFonts w:ascii="Times New Roman" w:eastAsiaTheme="minorHAnsi" w:hAnsi="Times New Roman"/>
          <w:sz w:val="24"/>
          <w:szCs w:val="24"/>
        </w:rPr>
        <w:t xml:space="preserve">ėl dantų ir burnos problemų davė/girdė vaikui vaistų neapsilankius pas gydytoją ar odontologą COVID-19 laikotarpiu </w:t>
      </w:r>
      <w:r w:rsidRPr="0080580A">
        <w:rPr>
          <w:rFonts w:ascii="Times New Roman" w:eastAsiaTheme="minorHAnsi" w:hAnsi="Times New Roman"/>
          <w:sz w:val="24"/>
          <w:szCs w:val="24"/>
          <w:lang w:val="en-US"/>
        </w:rPr>
        <w:t>dėl danties skausmo (72,4 proc.), 2-oje vietoje dėl dantų dygimo problemų (10,2 proc.), 3-ioje vietoje dėl dantenų problemų (5,3 proc.).</w:t>
      </w:r>
    </w:p>
    <w:p w14:paraId="58C737AA" w14:textId="063A6AE5" w:rsidR="0080580A" w:rsidRPr="0080580A" w:rsidRDefault="0080580A" w:rsidP="0080580A">
      <w:pPr>
        <w:numPr>
          <w:ilvl w:val="0"/>
          <w:numId w:val="4"/>
        </w:numPr>
        <w:spacing w:after="0" w:line="240" w:lineRule="auto"/>
        <w:contextualSpacing/>
        <w:jc w:val="both"/>
        <w:rPr>
          <w:rFonts w:ascii="Times New Roman" w:eastAsiaTheme="minorHAnsi" w:hAnsi="Times New Roman"/>
          <w:sz w:val="24"/>
          <w:szCs w:val="24"/>
          <w:lang w:val="en-US"/>
        </w:rPr>
      </w:pPr>
      <w:r w:rsidRPr="0080580A">
        <w:rPr>
          <w:rFonts w:ascii="Times New Roman" w:eastAsiaTheme="minorHAnsi" w:hAnsi="Times New Roman"/>
          <w:sz w:val="24"/>
          <w:szCs w:val="24"/>
          <w:lang w:val="en-US"/>
        </w:rPr>
        <w:t>Tėvai dėl dantų ir burnos problemų davė/girdė vaikui vaistų neapsilankius pas gydytoją ar odontologą COVID-19 laikotarpiu, nes jų nuomone gydytojo ar odontologo konsultacija nebuvo reikalinga ir/arba nebuvo galimybės pasikonsultuoti su gydytoju ar odontologu ir/arba kaip priežastį nurodė COVID-19 apribojimus.</w:t>
      </w:r>
    </w:p>
    <w:p w14:paraId="466FD55D" w14:textId="5249C054" w:rsidR="00D474FC" w:rsidRDefault="00D474FC" w:rsidP="00D474FC">
      <w:pPr>
        <w:pStyle w:val="Sraopastraipa"/>
        <w:numPr>
          <w:ilvl w:val="0"/>
          <w:numId w:val="4"/>
        </w:numPr>
        <w:spacing w:after="0" w:line="24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67 proc. t</w:t>
      </w:r>
      <w:r>
        <w:rPr>
          <w:rFonts w:ascii="Times New Roman" w:eastAsiaTheme="minorHAnsi" w:hAnsi="Times New Roman"/>
          <w:sz w:val="24"/>
          <w:szCs w:val="24"/>
        </w:rPr>
        <w:t>ėvų</w:t>
      </w:r>
      <w:r w:rsidR="0080580A" w:rsidRPr="00D474FC">
        <w:rPr>
          <w:rFonts w:ascii="Times New Roman" w:eastAsiaTheme="minorHAnsi" w:hAnsi="Times New Roman"/>
          <w:sz w:val="24"/>
          <w:szCs w:val="24"/>
          <w:lang w:val="en-US"/>
        </w:rPr>
        <w:t xml:space="preserve"> vaikui davė/girdė skausmą mažinančius priešuždegiminius vaistus dėl burnos ir dantų problemų COVID-19 laikotarpiu neapsilankius pas gydytoją ar odontologą</w:t>
      </w:r>
      <w:r w:rsidR="003E5111">
        <w:rPr>
          <w:rFonts w:ascii="Times New Roman" w:eastAsiaTheme="minorHAnsi" w:hAnsi="Times New Roman"/>
          <w:sz w:val="24"/>
          <w:szCs w:val="24"/>
          <w:lang w:val="en-US"/>
        </w:rPr>
        <w:t>.</w:t>
      </w:r>
    </w:p>
    <w:p w14:paraId="79671540" w14:textId="33C5CDAB" w:rsidR="0080580A" w:rsidRPr="00D474FC" w:rsidRDefault="00024705" w:rsidP="00D474FC">
      <w:pPr>
        <w:pStyle w:val="Sraopastraipa"/>
        <w:numPr>
          <w:ilvl w:val="0"/>
          <w:numId w:val="4"/>
        </w:numPr>
        <w:spacing w:after="0" w:line="240" w:lineRule="auto"/>
        <w:jc w:val="both"/>
        <w:rPr>
          <w:rFonts w:ascii="Times New Roman" w:eastAsiaTheme="minorHAnsi" w:hAnsi="Times New Roman"/>
          <w:sz w:val="24"/>
          <w:szCs w:val="24"/>
          <w:lang w:val="en-US"/>
        </w:rPr>
      </w:pPr>
      <w:r w:rsidRPr="00D474FC">
        <w:rPr>
          <w:rFonts w:ascii="Times New Roman" w:eastAsiaTheme="minorHAnsi" w:hAnsi="Times New Roman"/>
          <w:sz w:val="24"/>
          <w:szCs w:val="24"/>
          <w:lang w:val="en-US"/>
        </w:rPr>
        <w:t>D</w:t>
      </w:r>
      <w:r w:rsidR="0080580A" w:rsidRPr="00D474FC">
        <w:rPr>
          <w:rFonts w:ascii="Times New Roman" w:eastAsiaTheme="minorHAnsi" w:hAnsi="Times New Roman"/>
          <w:sz w:val="24"/>
          <w:szCs w:val="24"/>
          <w:lang w:val="en-US"/>
        </w:rPr>
        <w:t>ažniausiai pasitaikanči</w:t>
      </w:r>
      <w:r w:rsidRPr="00D474FC">
        <w:rPr>
          <w:rFonts w:ascii="Times New Roman" w:eastAsiaTheme="minorHAnsi" w:hAnsi="Times New Roman"/>
          <w:sz w:val="24"/>
          <w:szCs w:val="24"/>
          <w:lang w:val="en-US"/>
        </w:rPr>
        <w:t>o</w:t>
      </w:r>
      <w:r w:rsidR="0080580A" w:rsidRPr="00D474FC">
        <w:rPr>
          <w:rFonts w:ascii="Times New Roman" w:eastAsiaTheme="minorHAnsi" w:hAnsi="Times New Roman"/>
          <w:sz w:val="24"/>
          <w:szCs w:val="24"/>
          <w:lang w:val="en-US"/>
        </w:rPr>
        <w:t>s šalutin</w:t>
      </w:r>
      <w:r w:rsidRPr="00D474FC">
        <w:rPr>
          <w:rFonts w:ascii="Times New Roman" w:eastAsiaTheme="minorHAnsi" w:hAnsi="Times New Roman"/>
          <w:sz w:val="24"/>
          <w:szCs w:val="24"/>
        </w:rPr>
        <w:t>ė</w:t>
      </w:r>
      <w:r w:rsidR="0080580A" w:rsidRPr="00D474FC">
        <w:rPr>
          <w:rFonts w:ascii="Times New Roman" w:eastAsiaTheme="minorHAnsi" w:hAnsi="Times New Roman"/>
          <w:sz w:val="24"/>
          <w:szCs w:val="24"/>
          <w:lang w:val="en-US"/>
        </w:rPr>
        <w:t>s reakcij</w:t>
      </w:r>
      <w:r w:rsidRPr="00D474FC">
        <w:rPr>
          <w:rFonts w:ascii="Times New Roman" w:eastAsiaTheme="minorHAnsi" w:hAnsi="Times New Roman"/>
          <w:sz w:val="24"/>
          <w:szCs w:val="24"/>
          <w:lang w:val="en-US"/>
        </w:rPr>
        <w:t>o</w:t>
      </w:r>
      <w:r w:rsidR="0080580A" w:rsidRPr="00D474FC">
        <w:rPr>
          <w:rFonts w:ascii="Times New Roman" w:eastAsiaTheme="minorHAnsi" w:hAnsi="Times New Roman"/>
          <w:sz w:val="24"/>
          <w:szCs w:val="24"/>
          <w:lang w:val="en-US"/>
        </w:rPr>
        <w:t>s vartojant vaistus dėl burnos ir dantų problemų COVID-19 laikotarpiu neapsilankius pas gydytoją ar odontologą</w:t>
      </w:r>
      <w:r w:rsidRPr="00D474FC">
        <w:rPr>
          <w:rFonts w:ascii="Times New Roman" w:eastAsiaTheme="minorHAnsi" w:hAnsi="Times New Roman"/>
          <w:sz w:val="24"/>
          <w:szCs w:val="24"/>
          <w:lang w:val="en-US"/>
        </w:rPr>
        <w:t xml:space="preserve"> </w:t>
      </w:r>
      <w:r w:rsidR="0080580A" w:rsidRPr="00D474FC">
        <w:rPr>
          <w:rFonts w:ascii="Times New Roman" w:eastAsiaTheme="minorHAnsi" w:hAnsi="Times New Roman"/>
          <w:sz w:val="24"/>
          <w:szCs w:val="24"/>
          <w:lang w:val="en-US"/>
        </w:rPr>
        <w:t>– galvos ir/ar skrandžio skausm</w:t>
      </w:r>
      <w:r w:rsidRPr="00D474FC">
        <w:rPr>
          <w:rFonts w:ascii="Times New Roman" w:eastAsiaTheme="minorHAnsi" w:hAnsi="Times New Roman"/>
          <w:sz w:val="24"/>
          <w:szCs w:val="24"/>
          <w:lang w:val="en-US"/>
        </w:rPr>
        <w:t>as</w:t>
      </w:r>
      <w:r w:rsidR="0080580A" w:rsidRPr="00D474FC">
        <w:rPr>
          <w:rFonts w:ascii="Times New Roman" w:eastAsiaTheme="minorHAnsi" w:hAnsi="Times New Roman"/>
          <w:sz w:val="24"/>
          <w:szCs w:val="24"/>
          <w:lang w:val="en-US"/>
        </w:rPr>
        <w:t xml:space="preserve"> (18,1 proc.), viduriavim</w:t>
      </w:r>
      <w:r w:rsidRPr="00D474FC">
        <w:rPr>
          <w:rFonts w:ascii="Times New Roman" w:eastAsiaTheme="minorHAnsi" w:hAnsi="Times New Roman"/>
          <w:sz w:val="24"/>
          <w:szCs w:val="24"/>
          <w:lang w:val="en-US"/>
        </w:rPr>
        <w:t>as</w:t>
      </w:r>
      <w:r w:rsidR="0080580A" w:rsidRPr="00D474FC">
        <w:rPr>
          <w:rFonts w:ascii="Times New Roman" w:eastAsiaTheme="minorHAnsi" w:hAnsi="Times New Roman"/>
          <w:sz w:val="24"/>
          <w:szCs w:val="24"/>
          <w:lang w:val="en-US"/>
        </w:rPr>
        <w:t xml:space="preserve"> (13,3 proc.), karščiavim</w:t>
      </w:r>
      <w:r w:rsidRPr="00D474FC">
        <w:rPr>
          <w:rFonts w:ascii="Times New Roman" w:eastAsiaTheme="minorHAnsi" w:hAnsi="Times New Roman"/>
          <w:sz w:val="24"/>
          <w:szCs w:val="24"/>
          <w:lang w:val="en-US"/>
        </w:rPr>
        <w:t>as</w:t>
      </w:r>
      <w:r w:rsidR="0080580A" w:rsidRPr="00D474FC">
        <w:rPr>
          <w:rFonts w:ascii="Times New Roman" w:eastAsiaTheme="minorHAnsi" w:hAnsi="Times New Roman"/>
          <w:sz w:val="24"/>
          <w:szCs w:val="24"/>
          <w:lang w:val="en-US"/>
        </w:rPr>
        <w:t xml:space="preserve"> (11,4 proc.), pykinim</w:t>
      </w:r>
      <w:r w:rsidRPr="00D474FC">
        <w:rPr>
          <w:rFonts w:ascii="Times New Roman" w:eastAsiaTheme="minorHAnsi" w:hAnsi="Times New Roman"/>
          <w:sz w:val="24"/>
          <w:szCs w:val="24"/>
          <w:lang w:val="en-US"/>
        </w:rPr>
        <w:t>as</w:t>
      </w:r>
      <w:r w:rsidR="0080580A" w:rsidRPr="00D474FC">
        <w:rPr>
          <w:rFonts w:ascii="Times New Roman" w:eastAsiaTheme="minorHAnsi" w:hAnsi="Times New Roman"/>
          <w:sz w:val="24"/>
          <w:szCs w:val="24"/>
          <w:lang w:val="en-US"/>
        </w:rPr>
        <w:t xml:space="preserve"> ir vėmim</w:t>
      </w:r>
      <w:r w:rsidRPr="00D474FC">
        <w:rPr>
          <w:rFonts w:ascii="Times New Roman" w:eastAsiaTheme="minorHAnsi" w:hAnsi="Times New Roman"/>
          <w:sz w:val="24"/>
          <w:szCs w:val="24"/>
          <w:lang w:val="en-US"/>
        </w:rPr>
        <w:t xml:space="preserve">as </w:t>
      </w:r>
      <w:r w:rsidR="0080580A" w:rsidRPr="00D474FC">
        <w:rPr>
          <w:rFonts w:ascii="Times New Roman" w:eastAsiaTheme="minorHAnsi" w:hAnsi="Times New Roman"/>
          <w:sz w:val="24"/>
          <w:szCs w:val="24"/>
          <w:lang w:val="en-US"/>
        </w:rPr>
        <w:t>(10,5 proc.).</w:t>
      </w:r>
    </w:p>
    <w:p w14:paraId="07777678" w14:textId="5C1BFBA1" w:rsidR="003840B6" w:rsidRPr="003840B6" w:rsidRDefault="003840B6" w:rsidP="003840B6">
      <w:pPr>
        <w:pStyle w:val="Sraopastraipa"/>
        <w:numPr>
          <w:ilvl w:val="0"/>
          <w:numId w:val="3"/>
        </w:numPr>
        <w:jc w:val="both"/>
        <w:rPr>
          <w:rFonts w:ascii="Times New Roman" w:hAnsi="Times New Roman"/>
          <w:sz w:val="24"/>
          <w:szCs w:val="24"/>
          <w:lang w:val="en-US" w:eastAsia="x-none"/>
        </w:rPr>
        <w:sectPr w:rsidR="003840B6" w:rsidRPr="003840B6" w:rsidSect="007E671D">
          <w:footerReference w:type="default" r:id="rId52"/>
          <w:pgSz w:w="12240" w:h="15840"/>
          <w:pgMar w:top="1440" w:right="758" w:bottom="1440" w:left="851" w:header="720" w:footer="720" w:gutter="0"/>
          <w:cols w:space="720"/>
          <w:docGrid w:linePitch="360"/>
        </w:sectPr>
      </w:pPr>
    </w:p>
    <w:p w14:paraId="11404DBA" w14:textId="640F13E3" w:rsidR="000B2DCD" w:rsidRPr="00EA04DD" w:rsidRDefault="00EA04DD" w:rsidP="00EA04DD">
      <w:pPr>
        <w:pStyle w:val="Antrat1"/>
        <w:jc w:val="center"/>
        <w:rPr>
          <w:rFonts w:ascii="Times New Roman" w:hAnsi="Times New Roman"/>
          <w:b/>
          <w:bCs/>
          <w:color w:val="538135" w:themeColor="accent6" w:themeShade="BF"/>
          <w:sz w:val="28"/>
          <w:szCs w:val="28"/>
        </w:rPr>
      </w:pPr>
      <w:bookmarkStart w:id="37" w:name="_Toc106889142"/>
      <w:r w:rsidRPr="00EA04DD">
        <w:rPr>
          <w:rFonts w:ascii="Times New Roman" w:hAnsi="Times New Roman"/>
          <w:b/>
          <w:bCs/>
          <w:color w:val="538135" w:themeColor="accent6" w:themeShade="BF"/>
          <w:sz w:val="28"/>
          <w:szCs w:val="28"/>
        </w:rPr>
        <w:t>ŠALTINIAI</w:t>
      </w:r>
      <w:bookmarkEnd w:id="37"/>
    </w:p>
    <w:p w14:paraId="4675248F" w14:textId="77777777" w:rsidR="00EA04DD" w:rsidRPr="000B2DCD" w:rsidRDefault="00EA04DD" w:rsidP="007E671D">
      <w:pPr>
        <w:tabs>
          <w:tab w:val="left" w:pos="720"/>
        </w:tabs>
        <w:spacing w:after="0" w:line="276" w:lineRule="auto"/>
        <w:jc w:val="both"/>
        <w:rPr>
          <w:rFonts w:ascii="Times New Roman" w:hAnsi="Times New Roman"/>
          <w:color w:val="000000" w:themeColor="text1"/>
          <w:sz w:val="24"/>
          <w:szCs w:val="24"/>
        </w:rPr>
      </w:pPr>
    </w:p>
    <w:p w14:paraId="3C9F1532" w14:textId="64AF0583" w:rsidR="00A54B86" w:rsidRPr="00A54B86" w:rsidRDefault="00A54B86" w:rsidP="00A54B86">
      <w:pPr>
        <w:pStyle w:val="Sraopastraipa"/>
        <w:numPr>
          <w:ilvl w:val="0"/>
          <w:numId w:val="1"/>
        </w:numPr>
        <w:tabs>
          <w:tab w:val="left" w:pos="720"/>
        </w:tabs>
        <w:spacing w:after="24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Agili DE Al, Farsi NJ. </w:t>
      </w:r>
      <w:r w:rsidRPr="00A54B86">
        <w:rPr>
          <w:rFonts w:ascii="Times New Roman" w:hAnsi="Times New Roman"/>
          <w:color w:val="000000" w:themeColor="text1"/>
          <w:sz w:val="24"/>
          <w:szCs w:val="24"/>
        </w:rPr>
        <w:t>Need for dental care drives utilisation of dental services</w:t>
      </w:r>
      <w:r>
        <w:rPr>
          <w:rFonts w:ascii="Times New Roman" w:hAnsi="Times New Roman"/>
          <w:color w:val="000000" w:themeColor="text1"/>
          <w:sz w:val="24"/>
          <w:szCs w:val="24"/>
        </w:rPr>
        <w:t xml:space="preserve"> </w:t>
      </w:r>
      <w:r w:rsidRPr="00A54B86">
        <w:rPr>
          <w:rFonts w:ascii="Times New Roman" w:hAnsi="Times New Roman"/>
          <w:color w:val="000000" w:themeColor="text1"/>
          <w:sz w:val="24"/>
          <w:szCs w:val="24"/>
        </w:rPr>
        <w:t xml:space="preserve">among children in Saudi Arabia. International Dental Journal [Internet]. </w:t>
      </w:r>
      <w:r>
        <w:rPr>
          <w:rFonts w:ascii="Times New Roman" w:hAnsi="Times New Roman"/>
          <w:color w:val="000000" w:themeColor="text1"/>
          <w:sz w:val="24"/>
          <w:szCs w:val="24"/>
        </w:rPr>
        <w:t xml:space="preserve">2020; </w:t>
      </w:r>
      <w:r w:rsidRPr="00A54B86">
        <w:rPr>
          <w:rFonts w:ascii="Times New Roman" w:hAnsi="Times New Roman"/>
          <w:color w:val="000000" w:themeColor="text1"/>
          <w:sz w:val="24"/>
          <w:szCs w:val="24"/>
        </w:rPr>
        <w:t>70: 183–192</w:t>
      </w:r>
      <w:r>
        <w:rPr>
          <w:rFonts w:ascii="Times New Roman" w:hAnsi="Times New Roman"/>
          <w:color w:val="000000" w:themeColor="text1"/>
          <w:sz w:val="24"/>
          <w:szCs w:val="24"/>
        </w:rPr>
        <w:t xml:space="preserve">. </w:t>
      </w:r>
      <w:r w:rsidRPr="00A54B86">
        <w:rPr>
          <w:rFonts w:ascii="Times New Roman" w:hAnsi="Times New Roman"/>
          <w:color w:val="000000" w:themeColor="text1"/>
          <w:sz w:val="24"/>
          <w:szCs w:val="24"/>
        </w:rPr>
        <w:t>Available from:</w:t>
      </w:r>
      <w:r>
        <w:rPr>
          <w:rFonts w:ascii="Times New Roman" w:hAnsi="Times New Roman"/>
          <w:color w:val="000000" w:themeColor="text1"/>
          <w:sz w:val="24"/>
          <w:szCs w:val="24"/>
        </w:rPr>
        <w:t xml:space="preserve"> </w:t>
      </w:r>
      <w:hyperlink r:id="rId53" w:history="1">
        <w:r w:rsidRPr="00366751">
          <w:rPr>
            <w:rStyle w:val="Hipersaitas"/>
            <w:rFonts w:ascii="Times New Roman" w:hAnsi="Times New Roman"/>
            <w:sz w:val="24"/>
            <w:szCs w:val="24"/>
          </w:rPr>
          <w:t>https://reader.elsevier.com/reader/sd/pii/S0020653920314064?token=F99F3959AE2B6AB530BD03654FD31BBCF3EFD7FA2B58DBCF6A3C5A4CD5D074DF62D8EC0C587AE4C1D2B7EE5935116663&amp;originRegion=eu-west-1&amp;originCreation=20220223123022</w:t>
        </w:r>
      </w:hyperlink>
      <w:r>
        <w:rPr>
          <w:rFonts w:ascii="Times New Roman" w:hAnsi="Times New Roman"/>
          <w:color w:val="000000" w:themeColor="text1"/>
          <w:sz w:val="24"/>
          <w:szCs w:val="24"/>
        </w:rPr>
        <w:t xml:space="preserve"> </w:t>
      </w:r>
    </w:p>
    <w:p w14:paraId="6A7348C5" w14:textId="57A3A934" w:rsidR="00491DB9" w:rsidRDefault="00491DB9" w:rsidP="00A54B86">
      <w:pPr>
        <w:pStyle w:val="Sraopastraipa"/>
        <w:numPr>
          <w:ilvl w:val="0"/>
          <w:numId w:val="1"/>
        </w:numPr>
        <w:tabs>
          <w:tab w:val="left" w:pos="720"/>
        </w:tabs>
        <w:spacing w:after="24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Dahai S, Shrestha A, Bhagat T. </w:t>
      </w:r>
      <w:r w:rsidRPr="00491DB9">
        <w:rPr>
          <w:rFonts w:ascii="Times New Roman" w:hAnsi="Times New Roman"/>
          <w:color w:val="000000" w:themeColor="text1"/>
          <w:sz w:val="24"/>
          <w:szCs w:val="24"/>
        </w:rPr>
        <w:t>Prevalence of Dental Fear among 6-15 Years Old School Children</w:t>
      </w:r>
      <w:r>
        <w:rPr>
          <w:rFonts w:ascii="Times New Roman" w:hAnsi="Times New Roman"/>
          <w:color w:val="000000" w:themeColor="text1"/>
          <w:sz w:val="24"/>
          <w:szCs w:val="24"/>
        </w:rPr>
        <w:t xml:space="preserve">. </w:t>
      </w:r>
      <w:r w:rsidRPr="00491DB9">
        <w:rPr>
          <w:rFonts w:ascii="Times New Roman" w:hAnsi="Times New Roman"/>
          <w:color w:val="000000" w:themeColor="text1"/>
          <w:sz w:val="24"/>
          <w:szCs w:val="24"/>
        </w:rPr>
        <w:t>JNMA J</w:t>
      </w:r>
      <w:r>
        <w:rPr>
          <w:rFonts w:ascii="Times New Roman" w:hAnsi="Times New Roman"/>
          <w:color w:val="000000" w:themeColor="text1"/>
          <w:sz w:val="24"/>
          <w:szCs w:val="24"/>
        </w:rPr>
        <w:t xml:space="preserve">ournal of </w:t>
      </w:r>
      <w:r w:rsidRPr="00491DB9">
        <w:rPr>
          <w:rFonts w:ascii="Times New Roman" w:hAnsi="Times New Roman"/>
          <w:color w:val="000000" w:themeColor="text1"/>
          <w:sz w:val="24"/>
          <w:szCs w:val="24"/>
        </w:rPr>
        <w:t>Nepal Med</w:t>
      </w:r>
      <w:r>
        <w:rPr>
          <w:rFonts w:ascii="Times New Roman" w:hAnsi="Times New Roman"/>
          <w:color w:val="000000" w:themeColor="text1"/>
          <w:sz w:val="24"/>
          <w:szCs w:val="24"/>
        </w:rPr>
        <w:t xml:space="preserve">ical Association [Internet]. 2020; </w:t>
      </w:r>
      <w:r w:rsidRPr="00491DB9">
        <w:rPr>
          <w:rFonts w:ascii="Times New Roman" w:hAnsi="Times New Roman"/>
          <w:color w:val="000000" w:themeColor="text1"/>
          <w:sz w:val="24"/>
          <w:szCs w:val="24"/>
        </w:rPr>
        <w:t>58(221): 33–38.</w:t>
      </w:r>
      <w:r w:rsidRPr="00491DB9">
        <w:t xml:space="preserve"> </w:t>
      </w:r>
      <w:r w:rsidRPr="00491DB9">
        <w:rPr>
          <w:rFonts w:ascii="Times New Roman" w:hAnsi="Times New Roman"/>
          <w:color w:val="000000" w:themeColor="text1"/>
          <w:sz w:val="24"/>
          <w:szCs w:val="24"/>
        </w:rPr>
        <w:t>Available from:</w:t>
      </w:r>
      <w:r>
        <w:rPr>
          <w:rFonts w:ascii="Times New Roman" w:hAnsi="Times New Roman"/>
          <w:color w:val="000000" w:themeColor="text1"/>
          <w:sz w:val="24"/>
          <w:szCs w:val="24"/>
        </w:rPr>
        <w:t xml:space="preserve"> </w:t>
      </w:r>
      <w:hyperlink r:id="rId54" w:history="1">
        <w:r w:rsidRPr="00366751">
          <w:rPr>
            <w:rStyle w:val="Hipersaitas"/>
            <w:rFonts w:ascii="Times New Roman" w:hAnsi="Times New Roman"/>
            <w:sz w:val="24"/>
            <w:szCs w:val="24"/>
          </w:rPr>
          <w:t>https://www.ncbi.nlm.nih.gov/pmc/articles/PMC7580482/</w:t>
        </w:r>
      </w:hyperlink>
      <w:r>
        <w:rPr>
          <w:rFonts w:ascii="Times New Roman" w:hAnsi="Times New Roman"/>
          <w:color w:val="000000" w:themeColor="text1"/>
          <w:sz w:val="24"/>
          <w:szCs w:val="24"/>
        </w:rPr>
        <w:t xml:space="preserve"> </w:t>
      </w:r>
    </w:p>
    <w:p w14:paraId="3FB83C6F" w14:textId="3ABFC848" w:rsidR="00F14EC6" w:rsidRDefault="00D157B0" w:rsidP="00A54B86">
      <w:pPr>
        <w:pStyle w:val="Sraopastraipa"/>
        <w:numPr>
          <w:ilvl w:val="0"/>
          <w:numId w:val="1"/>
        </w:numPr>
        <w:tabs>
          <w:tab w:val="left" w:pos="720"/>
        </w:tabs>
        <w:spacing w:after="24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Sinkevičiūtė J., Daubaraitė M. Moksleivių patirtis lankantis pas odontologą. Sveikatos mokslai. </w:t>
      </w:r>
      <w:r>
        <w:rPr>
          <w:rFonts w:ascii="Times New Roman" w:hAnsi="Times New Roman"/>
          <w:color w:val="000000" w:themeColor="text1"/>
          <w:sz w:val="24"/>
          <w:szCs w:val="24"/>
          <w:lang w:val="en-US"/>
        </w:rPr>
        <w:t>2018; 3: 18-23. Prieiga per internet</w:t>
      </w:r>
      <w:r>
        <w:rPr>
          <w:rFonts w:ascii="Times New Roman" w:hAnsi="Times New Roman"/>
          <w:color w:val="000000" w:themeColor="text1"/>
          <w:sz w:val="24"/>
          <w:szCs w:val="24"/>
        </w:rPr>
        <w:t xml:space="preserve">ą: </w:t>
      </w:r>
      <w:hyperlink r:id="rId55" w:history="1">
        <w:r w:rsidRPr="00BB1BB8">
          <w:rPr>
            <w:rStyle w:val="Hipersaitas"/>
            <w:rFonts w:ascii="Times New Roman" w:hAnsi="Times New Roman"/>
            <w:sz w:val="24"/>
            <w:szCs w:val="24"/>
          </w:rPr>
          <w:t>https://sm-hs.eu/wp-content/uploads/2019/03/1178-3155-1-PB.pdf</w:t>
        </w:r>
      </w:hyperlink>
      <w:r>
        <w:rPr>
          <w:rFonts w:ascii="Times New Roman" w:hAnsi="Times New Roman"/>
          <w:color w:val="000000" w:themeColor="text1"/>
          <w:sz w:val="24"/>
          <w:szCs w:val="24"/>
        </w:rPr>
        <w:t xml:space="preserve"> </w:t>
      </w:r>
    </w:p>
    <w:p w14:paraId="1336DCC2" w14:textId="7A1FBDA3" w:rsidR="00491DB9" w:rsidRDefault="000B2DCD" w:rsidP="00A54B86">
      <w:pPr>
        <w:pStyle w:val="Sraopastraipa"/>
        <w:numPr>
          <w:ilvl w:val="0"/>
          <w:numId w:val="1"/>
        </w:numPr>
        <w:tabs>
          <w:tab w:val="left" w:pos="720"/>
        </w:tabs>
        <w:spacing w:after="240" w:line="240" w:lineRule="auto"/>
        <w:jc w:val="both"/>
        <w:rPr>
          <w:rFonts w:ascii="Times New Roman" w:hAnsi="Times New Roman"/>
          <w:color w:val="000000" w:themeColor="text1"/>
          <w:sz w:val="24"/>
          <w:szCs w:val="24"/>
        </w:rPr>
      </w:pPr>
      <w:r w:rsidRPr="00D157B0">
        <w:rPr>
          <w:rFonts w:ascii="Times New Roman" w:hAnsi="Times New Roman"/>
          <w:color w:val="000000" w:themeColor="text1"/>
          <w:sz w:val="24"/>
          <w:szCs w:val="24"/>
        </w:rPr>
        <w:t>Tunc ES, Aksoy E, Arslan HN</w:t>
      </w:r>
      <w:r w:rsidR="00D157B0" w:rsidRPr="00D157B0">
        <w:rPr>
          <w:rFonts w:ascii="Times New Roman" w:hAnsi="Times New Roman"/>
          <w:color w:val="000000" w:themeColor="text1"/>
          <w:sz w:val="24"/>
          <w:szCs w:val="24"/>
        </w:rPr>
        <w:t xml:space="preserve">, Kaya Z. </w:t>
      </w:r>
      <w:r w:rsidRPr="00D157B0">
        <w:rPr>
          <w:rFonts w:ascii="Times New Roman" w:hAnsi="Times New Roman"/>
          <w:color w:val="000000" w:themeColor="text1"/>
          <w:sz w:val="24"/>
          <w:szCs w:val="24"/>
        </w:rPr>
        <w:t>Evaluation of parents' knowledge, attitudes, and practices regarding self-medication for their children's dental problems during the COVID-19 pandemic: a cross-sectional survey. BMC Oral Health</w:t>
      </w:r>
      <w:r w:rsidR="00D157B0">
        <w:rPr>
          <w:rFonts w:ascii="Times New Roman" w:hAnsi="Times New Roman"/>
          <w:color w:val="000000" w:themeColor="text1"/>
          <w:sz w:val="24"/>
          <w:szCs w:val="24"/>
        </w:rPr>
        <w:t xml:space="preserve"> [Internet]</w:t>
      </w:r>
      <w:r w:rsidRPr="00D157B0">
        <w:rPr>
          <w:rFonts w:ascii="Times New Roman" w:hAnsi="Times New Roman"/>
          <w:color w:val="000000" w:themeColor="text1"/>
          <w:sz w:val="24"/>
          <w:szCs w:val="24"/>
        </w:rPr>
        <w:t>.</w:t>
      </w:r>
      <w:r w:rsidRPr="00D157B0">
        <w:rPr>
          <w:rFonts w:ascii="Times New Roman" w:hAnsi="Times New Roman"/>
          <w:sz w:val="24"/>
          <w:szCs w:val="24"/>
        </w:rPr>
        <w:t xml:space="preserve"> </w:t>
      </w:r>
      <w:r w:rsidRPr="00D157B0">
        <w:rPr>
          <w:rFonts w:ascii="Times New Roman" w:hAnsi="Times New Roman"/>
          <w:color w:val="000000" w:themeColor="text1"/>
          <w:sz w:val="24"/>
          <w:szCs w:val="24"/>
        </w:rPr>
        <w:t>2021</w:t>
      </w:r>
      <w:r w:rsidR="00D157B0">
        <w:rPr>
          <w:rFonts w:ascii="Times New Roman" w:hAnsi="Times New Roman"/>
          <w:color w:val="000000" w:themeColor="text1"/>
          <w:sz w:val="24"/>
          <w:szCs w:val="24"/>
        </w:rPr>
        <w:t xml:space="preserve">; </w:t>
      </w:r>
      <w:r w:rsidRPr="00D157B0">
        <w:rPr>
          <w:rFonts w:ascii="Times New Roman" w:hAnsi="Times New Roman"/>
          <w:color w:val="000000" w:themeColor="text1"/>
          <w:sz w:val="24"/>
          <w:szCs w:val="24"/>
        </w:rPr>
        <w:t>21(1):98.</w:t>
      </w:r>
      <w:r w:rsidR="00CA2EBE" w:rsidRPr="00D157B0">
        <w:rPr>
          <w:rFonts w:ascii="Times New Roman" w:hAnsi="Times New Roman"/>
          <w:sz w:val="24"/>
          <w:szCs w:val="24"/>
        </w:rPr>
        <w:t xml:space="preserve"> </w:t>
      </w:r>
      <w:r w:rsidR="00D157B0" w:rsidRPr="00D157B0">
        <w:rPr>
          <w:rFonts w:ascii="Times New Roman" w:hAnsi="Times New Roman"/>
          <w:sz w:val="24"/>
          <w:szCs w:val="24"/>
        </w:rPr>
        <w:t xml:space="preserve">Available from: </w:t>
      </w:r>
      <w:hyperlink r:id="rId56" w:history="1">
        <w:r w:rsidR="00D157B0" w:rsidRPr="00D157B0">
          <w:rPr>
            <w:rStyle w:val="Hipersaitas"/>
            <w:rFonts w:ascii="Times New Roman" w:hAnsi="Times New Roman"/>
            <w:sz w:val="24"/>
            <w:szCs w:val="24"/>
          </w:rPr>
          <w:t>https://www.ncbi.nlm.nih.gov/pmc/articles/PMC7934979/</w:t>
        </w:r>
      </w:hyperlink>
      <w:r w:rsidR="00CA2EBE" w:rsidRPr="00D157B0">
        <w:rPr>
          <w:rFonts w:ascii="Times New Roman" w:hAnsi="Times New Roman"/>
          <w:color w:val="000000" w:themeColor="text1"/>
          <w:sz w:val="24"/>
          <w:szCs w:val="24"/>
        </w:rPr>
        <w:t xml:space="preserve"> </w:t>
      </w:r>
    </w:p>
    <w:p w14:paraId="7ABD742B" w14:textId="1A10D7E3" w:rsidR="00491DB9" w:rsidRPr="00F14EC6" w:rsidRDefault="00491DB9" w:rsidP="00A54B86">
      <w:pPr>
        <w:pStyle w:val="Sraopastraipa"/>
        <w:numPr>
          <w:ilvl w:val="0"/>
          <w:numId w:val="1"/>
        </w:numPr>
        <w:tabs>
          <w:tab w:val="left" w:pos="720"/>
        </w:tabs>
        <w:spacing w:after="240" w:line="240" w:lineRule="auto"/>
        <w:jc w:val="both"/>
        <w:rPr>
          <w:rStyle w:val="Hipersaitas"/>
          <w:rFonts w:ascii="Times New Roman" w:hAnsi="Times New Roman"/>
          <w:color w:val="000000" w:themeColor="text1"/>
          <w:sz w:val="24"/>
          <w:szCs w:val="24"/>
          <w:u w:val="none"/>
        </w:rPr>
      </w:pPr>
      <w:r w:rsidRPr="000B2DCD">
        <w:rPr>
          <w:rFonts w:ascii="Times New Roman" w:hAnsi="Times New Roman"/>
          <w:color w:val="000000" w:themeColor="text1"/>
          <w:sz w:val="24"/>
          <w:szCs w:val="24"/>
        </w:rPr>
        <w:t xml:space="preserve">Suaugusių savivaldybės gyventojų gyvensenos stebėsenos tyrimo 2022 m. klausimynas. Prieiga per internetą: </w:t>
      </w:r>
      <w:hyperlink r:id="rId57" w:history="1">
        <w:r w:rsidRPr="00084322">
          <w:rPr>
            <w:rStyle w:val="Hipersaitas"/>
            <w:rFonts w:ascii="Times New Roman" w:hAnsi="Times New Roman"/>
            <w:sz w:val="24"/>
            <w:szCs w:val="24"/>
          </w:rPr>
          <w:t>https://www.hi.lt/uploads/pdf/padaliniai/GYVENSENA/Suaugusiuju_gyvensenos_klausimynas_2022.pdf</w:t>
        </w:r>
      </w:hyperlink>
    </w:p>
    <w:p w14:paraId="363A2377" w14:textId="77777777" w:rsidR="003F0553" w:rsidRDefault="003F0553" w:rsidP="00491DB9">
      <w:pPr>
        <w:pStyle w:val="Sraopastraipa"/>
        <w:tabs>
          <w:tab w:val="left" w:pos="720"/>
        </w:tabs>
        <w:spacing w:after="240" w:line="240" w:lineRule="auto"/>
        <w:jc w:val="both"/>
        <w:rPr>
          <w:rFonts w:ascii="Times New Roman" w:hAnsi="Times New Roman"/>
          <w:color w:val="000000" w:themeColor="text1"/>
          <w:sz w:val="24"/>
          <w:szCs w:val="24"/>
        </w:rPr>
        <w:sectPr w:rsidR="003F0553" w:rsidSect="007E671D">
          <w:footerReference w:type="default" r:id="rId58"/>
          <w:pgSz w:w="12240" w:h="15840"/>
          <w:pgMar w:top="1440" w:right="758" w:bottom="1440" w:left="851" w:header="720" w:footer="720" w:gutter="0"/>
          <w:cols w:space="720"/>
          <w:docGrid w:linePitch="360"/>
        </w:sectPr>
      </w:pPr>
    </w:p>
    <w:p w14:paraId="068F0C0D" w14:textId="511E7F92" w:rsidR="000B2DCD" w:rsidRPr="00D157B0" w:rsidRDefault="000B2DCD" w:rsidP="00491DB9">
      <w:pPr>
        <w:pStyle w:val="Sraopastraipa"/>
        <w:tabs>
          <w:tab w:val="left" w:pos="720"/>
        </w:tabs>
        <w:spacing w:after="240" w:line="240" w:lineRule="auto"/>
        <w:jc w:val="both"/>
        <w:rPr>
          <w:rFonts w:ascii="Times New Roman" w:hAnsi="Times New Roman"/>
          <w:color w:val="000000" w:themeColor="text1"/>
          <w:sz w:val="24"/>
          <w:szCs w:val="24"/>
        </w:rPr>
      </w:pPr>
    </w:p>
    <w:p w14:paraId="626A609B" w14:textId="6F6FFB35" w:rsidR="000B2DCD" w:rsidRPr="000B2DCD" w:rsidRDefault="000B2DCD" w:rsidP="007E671D">
      <w:pPr>
        <w:pStyle w:val="Sraopastraipa"/>
        <w:tabs>
          <w:tab w:val="left" w:pos="720"/>
        </w:tabs>
        <w:spacing w:after="240" w:line="240" w:lineRule="auto"/>
        <w:jc w:val="both"/>
        <w:rPr>
          <w:rFonts w:ascii="Times New Roman" w:hAnsi="Times New Roman"/>
          <w:color w:val="000000" w:themeColor="text1"/>
          <w:sz w:val="24"/>
          <w:szCs w:val="24"/>
        </w:rPr>
      </w:pPr>
    </w:p>
    <w:p w14:paraId="1A9476E5" w14:textId="52195298" w:rsidR="00CA2EBE" w:rsidRDefault="00CA2EBE"/>
    <w:p w14:paraId="30826F68" w14:textId="16F8A89F" w:rsidR="003F0553" w:rsidRPr="003F0553" w:rsidRDefault="003F0553" w:rsidP="003F0553"/>
    <w:p w14:paraId="5C69AC4F" w14:textId="5D0436A7" w:rsidR="003F0553" w:rsidRPr="003F0553" w:rsidRDefault="003F0553" w:rsidP="003F0553"/>
    <w:p w14:paraId="05B18A59" w14:textId="07153E78" w:rsidR="003F0553" w:rsidRPr="003F0553" w:rsidRDefault="003F0553" w:rsidP="003F0553"/>
    <w:p w14:paraId="550A35AB" w14:textId="03B9C42E" w:rsidR="003F0553" w:rsidRPr="003F0553" w:rsidRDefault="003F0553" w:rsidP="003F0553"/>
    <w:p w14:paraId="6238F226" w14:textId="77777777" w:rsidR="003E5111" w:rsidRDefault="003E5111" w:rsidP="003F0553">
      <w:pPr>
        <w:spacing w:after="120" w:line="240" w:lineRule="auto"/>
        <w:jc w:val="center"/>
        <w:rPr>
          <w:rFonts w:ascii="Times New Roman" w:hAnsi="Times New Roman"/>
          <w:b/>
          <w:bCs/>
          <w:iCs/>
          <w:sz w:val="24"/>
          <w:szCs w:val="24"/>
        </w:rPr>
      </w:pPr>
    </w:p>
    <w:p w14:paraId="6B95ED93" w14:textId="77777777" w:rsidR="003E5111" w:rsidRDefault="003E5111" w:rsidP="003F0553">
      <w:pPr>
        <w:spacing w:after="120" w:line="240" w:lineRule="auto"/>
        <w:jc w:val="center"/>
        <w:rPr>
          <w:rFonts w:ascii="Times New Roman" w:hAnsi="Times New Roman"/>
          <w:b/>
          <w:bCs/>
          <w:iCs/>
          <w:sz w:val="24"/>
          <w:szCs w:val="24"/>
        </w:rPr>
      </w:pPr>
    </w:p>
    <w:p w14:paraId="2108A090" w14:textId="77777777" w:rsidR="003E5111" w:rsidRDefault="003E5111" w:rsidP="003F0553">
      <w:pPr>
        <w:spacing w:after="120" w:line="240" w:lineRule="auto"/>
        <w:jc w:val="center"/>
        <w:rPr>
          <w:rFonts w:ascii="Times New Roman" w:hAnsi="Times New Roman"/>
          <w:b/>
          <w:bCs/>
          <w:iCs/>
          <w:sz w:val="24"/>
          <w:szCs w:val="24"/>
        </w:rPr>
      </w:pPr>
    </w:p>
    <w:p w14:paraId="3F920E11" w14:textId="77777777" w:rsidR="003E5111" w:rsidRDefault="003E5111" w:rsidP="003F0553">
      <w:pPr>
        <w:spacing w:after="120" w:line="240" w:lineRule="auto"/>
        <w:jc w:val="center"/>
        <w:rPr>
          <w:rFonts w:ascii="Times New Roman" w:hAnsi="Times New Roman"/>
          <w:b/>
          <w:bCs/>
          <w:iCs/>
          <w:sz w:val="24"/>
          <w:szCs w:val="24"/>
        </w:rPr>
      </w:pPr>
    </w:p>
    <w:p w14:paraId="4A897367" w14:textId="77777777" w:rsidR="003E5111" w:rsidRDefault="003E5111" w:rsidP="003F0553">
      <w:pPr>
        <w:spacing w:after="120" w:line="240" w:lineRule="auto"/>
        <w:jc w:val="center"/>
        <w:rPr>
          <w:rFonts w:ascii="Times New Roman" w:hAnsi="Times New Roman"/>
          <w:b/>
          <w:bCs/>
          <w:iCs/>
          <w:sz w:val="24"/>
          <w:szCs w:val="24"/>
        </w:rPr>
      </w:pPr>
    </w:p>
    <w:p w14:paraId="0BCA3D7A" w14:textId="738182F2" w:rsidR="003F0553" w:rsidRPr="003F0553" w:rsidRDefault="003F0553" w:rsidP="003F0553">
      <w:pPr>
        <w:spacing w:after="120" w:line="240" w:lineRule="auto"/>
        <w:jc w:val="center"/>
        <w:rPr>
          <w:rFonts w:ascii="Times New Roman" w:hAnsi="Times New Roman"/>
          <w:b/>
          <w:bCs/>
          <w:iCs/>
          <w:sz w:val="24"/>
          <w:szCs w:val="24"/>
        </w:rPr>
      </w:pPr>
      <w:r w:rsidRPr="003F0553">
        <w:rPr>
          <w:rFonts w:ascii="Times New Roman" w:hAnsi="Times New Roman"/>
          <w:b/>
          <w:bCs/>
          <w:iCs/>
          <w:sz w:val="24"/>
          <w:szCs w:val="24"/>
        </w:rPr>
        <w:t>KONTAKTAI</w:t>
      </w:r>
    </w:p>
    <w:p w14:paraId="68A516DB" w14:textId="77777777" w:rsidR="003F0553" w:rsidRPr="003F0553" w:rsidRDefault="003F0553" w:rsidP="003F0553">
      <w:pPr>
        <w:spacing w:after="0" w:line="240" w:lineRule="auto"/>
        <w:jc w:val="center"/>
        <w:rPr>
          <w:rFonts w:ascii="Times New Roman" w:hAnsi="Times New Roman"/>
          <w:sz w:val="24"/>
          <w:szCs w:val="24"/>
        </w:rPr>
      </w:pPr>
      <w:r w:rsidRPr="003F0553">
        <w:rPr>
          <w:rFonts w:ascii="Times New Roman" w:hAnsi="Times New Roman"/>
          <w:sz w:val="24"/>
          <w:szCs w:val="24"/>
        </w:rPr>
        <w:t>Klaipėdos rajono savivaldybės visuomenės sveikatos biuras</w:t>
      </w:r>
    </w:p>
    <w:p w14:paraId="206ACFD7" w14:textId="545AF84C" w:rsidR="003F0553" w:rsidRPr="003F0553" w:rsidRDefault="003F0553" w:rsidP="003F0553">
      <w:pPr>
        <w:spacing w:after="0" w:line="240" w:lineRule="auto"/>
        <w:jc w:val="center"/>
        <w:rPr>
          <w:rFonts w:ascii="Times New Roman" w:hAnsi="Times New Roman"/>
        </w:rPr>
      </w:pPr>
      <w:r w:rsidRPr="003F0553">
        <w:rPr>
          <w:rFonts w:ascii="Times New Roman" w:hAnsi="Times New Roman"/>
        </w:rPr>
        <w:t>Klaipėdos g. 11, LT-96135 Gargždai,</w:t>
      </w:r>
    </w:p>
    <w:p w14:paraId="3CB41D62" w14:textId="77777777" w:rsidR="003F0553" w:rsidRPr="003F0553" w:rsidRDefault="003F0553" w:rsidP="003F0553">
      <w:pPr>
        <w:spacing w:after="0" w:line="240" w:lineRule="auto"/>
        <w:jc w:val="center"/>
        <w:rPr>
          <w:rFonts w:ascii="Times New Roman" w:hAnsi="Times New Roman"/>
        </w:rPr>
      </w:pPr>
      <w:r w:rsidRPr="003F0553">
        <w:rPr>
          <w:rFonts w:ascii="Times New Roman" w:hAnsi="Times New Roman"/>
        </w:rPr>
        <w:t>tel. (8 46) 45 37 54, faks. (8 46) 47 00 64,</w:t>
      </w:r>
    </w:p>
    <w:p w14:paraId="64D80DDE" w14:textId="246AA4B6" w:rsidR="003F0553" w:rsidRPr="003F0553" w:rsidRDefault="003F0553" w:rsidP="003F0553">
      <w:pPr>
        <w:spacing w:after="0" w:line="240" w:lineRule="auto"/>
        <w:jc w:val="center"/>
        <w:rPr>
          <w:rFonts w:ascii="Times New Roman" w:hAnsi="Times New Roman"/>
          <w:color w:val="0070C0"/>
        </w:rPr>
      </w:pPr>
      <w:r w:rsidRPr="003F0553">
        <w:rPr>
          <w:rFonts w:ascii="Times New Roman" w:hAnsi="Times New Roman"/>
        </w:rPr>
        <w:t xml:space="preserve">el. p. </w:t>
      </w:r>
      <w:hyperlink r:id="rId59" w:history="1">
        <w:r w:rsidRPr="003F0553">
          <w:rPr>
            <w:rStyle w:val="Hipersaitas"/>
            <w:rFonts w:ascii="Times New Roman" w:hAnsi="Times New Roman"/>
          </w:rPr>
          <w:t>gargzdai.biuras@visuomenessveikata.lt</w:t>
        </w:r>
      </w:hyperlink>
      <w:r w:rsidRPr="003F0553">
        <w:rPr>
          <w:rFonts w:ascii="Times New Roman" w:hAnsi="Times New Roman"/>
        </w:rPr>
        <w:t xml:space="preserve">, </w:t>
      </w:r>
      <w:hyperlink r:id="rId60" w:history="1">
        <w:r w:rsidRPr="003F0553">
          <w:rPr>
            <w:rStyle w:val="Hipersaitas"/>
            <w:rFonts w:ascii="Times New Roman" w:hAnsi="Times New Roman"/>
          </w:rPr>
          <w:t>www.visuomenessveikata.lt</w:t>
        </w:r>
      </w:hyperlink>
    </w:p>
    <w:p w14:paraId="08A7D123" w14:textId="290ED693" w:rsidR="003F0553" w:rsidRDefault="003F0553" w:rsidP="003F0553"/>
    <w:p w14:paraId="394A9B59" w14:textId="7E3665EB" w:rsidR="003F0553" w:rsidRPr="003F0553" w:rsidRDefault="003F0553" w:rsidP="003F0553">
      <w:pPr>
        <w:tabs>
          <w:tab w:val="left" w:pos="3440"/>
        </w:tabs>
      </w:pPr>
      <w:r>
        <w:tab/>
      </w:r>
    </w:p>
    <w:sectPr w:rsidR="003F0553" w:rsidRPr="003F0553" w:rsidSect="007E671D">
      <w:footerReference w:type="default" r:id="rId61"/>
      <w:pgSz w:w="12240" w:h="15840"/>
      <w:pgMar w:top="1440" w:right="758"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B77D" w14:textId="77777777" w:rsidR="00070167" w:rsidRDefault="00070167" w:rsidP="000C6A45">
      <w:pPr>
        <w:spacing w:after="0" w:line="240" w:lineRule="auto"/>
      </w:pPr>
      <w:r>
        <w:separator/>
      </w:r>
    </w:p>
  </w:endnote>
  <w:endnote w:type="continuationSeparator" w:id="0">
    <w:p w14:paraId="09FB932A" w14:textId="77777777" w:rsidR="00070167" w:rsidRDefault="00070167" w:rsidP="000C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A321" w14:textId="15416C31" w:rsidR="00DB53BD" w:rsidRPr="00DB53BD" w:rsidRDefault="00DB53BD">
    <w:pPr>
      <w:pStyle w:val="Porat"/>
      <w:rPr>
        <w:rFonts w:ascii="Times New Roman" w:hAnsi="Times New Roman"/>
        <w:i/>
        <w:iCs/>
        <w:sz w:val="18"/>
        <w:szCs w:val="18"/>
      </w:rPr>
    </w:pPr>
    <w:r w:rsidRPr="00DB53BD">
      <w:rPr>
        <w:rFonts w:ascii="Times New Roman" w:hAnsi="Times New Roman"/>
        <w:i/>
        <w:iCs/>
        <w:sz w:val="18"/>
        <w:szCs w:val="18"/>
      </w:rPr>
      <w:t>*p&lt;0,05   **p=&lt;0,0001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683D" w14:textId="3BD0A2DF" w:rsidR="003E5111" w:rsidRPr="003E5111" w:rsidRDefault="00D27194" w:rsidP="00D27194">
    <w:pPr>
      <w:pStyle w:val="Porat"/>
      <w:tabs>
        <w:tab w:val="left" w:pos="1119"/>
        <w:tab w:val="right" w:pos="10631"/>
      </w:tabs>
      <w:rPr>
        <w:rFonts w:ascii="Times New Roman" w:hAnsi="Times New Roman"/>
        <w:sz w:val="18"/>
        <w:szCs w:val="18"/>
        <w:lang w:val="en-US"/>
      </w:rPr>
    </w:pPr>
    <w:r>
      <w:rPr>
        <w:lang w:val="en-US"/>
      </w:rPr>
      <w:tab/>
    </w:r>
    <w:r w:rsidRPr="00D27194">
      <w:rPr>
        <w:rFonts w:ascii="Times New Roman" w:hAnsi="Times New Roman"/>
        <w:i/>
        <w:iCs/>
        <w:sz w:val="20"/>
        <w:szCs w:val="20"/>
        <w:lang w:val="en-US"/>
      </w:rPr>
      <w:t>*p&lt;0,05   **p&lt;0,0001</w:t>
    </w:r>
    <w:r>
      <w:rPr>
        <w:lang w:val="en-US"/>
      </w:rPr>
      <w:tab/>
    </w:r>
    <w:r>
      <w:rPr>
        <w:lang w:val="en-US"/>
      </w:rPr>
      <w:tab/>
    </w:r>
    <w:r>
      <w:rPr>
        <w:lang w:val="en-US"/>
      </w:rPr>
      <w:tab/>
    </w:r>
    <w:r w:rsidR="003E5111">
      <w:rPr>
        <w:lang w:val="en-US"/>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49F3" w14:textId="0782FC37" w:rsidR="003E5111" w:rsidRPr="003E5111" w:rsidRDefault="00D27194" w:rsidP="00D27194">
    <w:pPr>
      <w:pStyle w:val="Porat"/>
      <w:tabs>
        <w:tab w:val="left" w:pos="565"/>
        <w:tab w:val="right" w:pos="10631"/>
      </w:tabs>
      <w:rPr>
        <w:rFonts w:ascii="Times New Roman" w:hAnsi="Times New Roman"/>
        <w:sz w:val="18"/>
        <w:szCs w:val="18"/>
        <w:lang w:val="en-US"/>
      </w:rPr>
    </w:pPr>
    <w:r>
      <w:rPr>
        <w:lang w:val="en-US"/>
      </w:rPr>
      <w:tab/>
    </w:r>
    <w:r w:rsidRPr="00D27194">
      <w:rPr>
        <w:rFonts w:ascii="Times New Roman" w:hAnsi="Times New Roman"/>
        <w:i/>
        <w:iCs/>
        <w:sz w:val="20"/>
        <w:szCs w:val="20"/>
        <w:lang w:val="en-US"/>
      </w:rPr>
      <w:t>*p&lt;0,05   **p&lt;0,0001</w:t>
    </w:r>
    <w:r>
      <w:rPr>
        <w:lang w:val="en-US"/>
      </w:rPr>
      <w:tab/>
    </w:r>
    <w:r>
      <w:rPr>
        <w:lang w:val="en-US"/>
      </w:rPr>
      <w:tab/>
    </w:r>
    <w:r>
      <w:rPr>
        <w:lang w:val="en-US"/>
      </w:rPr>
      <w:tab/>
    </w:r>
    <w:r w:rsidR="003E5111">
      <w:rPr>
        <w:lang w:val="en-US"/>
      </w:rPr>
      <w:t>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EB6F" w14:textId="2A96AD9B" w:rsidR="003E5111" w:rsidRPr="003E5111" w:rsidRDefault="00D27194" w:rsidP="00D27194">
    <w:pPr>
      <w:pStyle w:val="Porat"/>
      <w:tabs>
        <w:tab w:val="left" w:pos="864"/>
        <w:tab w:val="right" w:pos="10631"/>
      </w:tabs>
      <w:rPr>
        <w:rFonts w:ascii="Times New Roman" w:hAnsi="Times New Roman"/>
        <w:sz w:val="18"/>
        <w:szCs w:val="18"/>
        <w:lang w:val="en-US"/>
      </w:rPr>
    </w:pPr>
    <w:r>
      <w:rPr>
        <w:lang w:val="en-US"/>
      </w:rPr>
      <w:tab/>
    </w:r>
    <w:r w:rsidRPr="00D27194">
      <w:rPr>
        <w:rFonts w:ascii="Times New Roman" w:hAnsi="Times New Roman"/>
        <w:i/>
        <w:iCs/>
        <w:sz w:val="20"/>
        <w:szCs w:val="20"/>
        <w:lang w:val="en-US"/>
      </w:rPr>
      <w:t>*p&lt;0,05   **p&lt;</w:t>
    </w:r>
    <w:r>
      <w:rPr>
        <w:rFonts w:ascii="Times New Roman" w:hAnsi="Times New Roman"/>
        <w:i/>
        <w:iCs/>
        <w:sz w:val="20"/>
        <w:szCs w:val="20"/>
        <w:lang w:val="en-US"/>
      </w:rPr>
      <w:t>=</w:t>
    </w:r>
    <w:r w:rsidRPr="00D27194">
      <w:rPr>
        <w:rFonts w:ascii="Times New Roman" w:hAnsi="Times New Roman"/>
        <w:i/>
        <w:iCs/>
        <w:sz w:val="20"/>
        <w:szCs w:val="20"/>
        <w:lang w:val="en-US"/>
      </w:rPr>
      <w:t>0,0001</w:t>
    </w:r>
    <w:r>
      <w:rPr>
        <w:lang w:val="en-US"/>
      </w:rPr>
      <w:tab/>
    </w:r>
    <w:r>
      <w:rPr>
        <w:lang w:val="en-US"/>
      </w:rPr>
      <w:tab/>
    </w:r>
    <w:r>
      <w:rPr>
        <w:lang w:val="en-US"/>
      </w:rPr>
      <w:tab/>
    </w:r>
    <w:r w:rsidR="003E5111">
      <w:rPr>
        <w:lang w:val="en-US"/>
      </w:rPr>
      <w:t>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109C" w14:textId="6848AC8A" w:rsidR="003E5111" w:rsidRPr="003E5111" w:rsidRDefault="003E5111" w:rsidP="003E5111">
    <w:pPr>
      <w:pStyle w:val="Porat"/>
      <w:jc w:val="right"/>
      <w:rPr>
        <w:rFonts w:ascii="Times New Roman" w:hAnsi="Times New Roman"/>
        <w:sz w:val="18"/>
        <w:szCs w:val="18"/>
        <w:lang w:val="en-US"/>
      </w:rPr>
    </w:pPr>
    <w:r>
      <w:rPr>
        <w:lang w:val="en-US"/>
      </w:rPr>
      <w:t>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2A3A" w14:textId="48A7E0FE" w:rsidR="003E5111" w:rsidRPr="003E5111" w:rsidRDefault="003E5111" w:rsidP="003E5111">
    <w:pPr>
      <w:pStyle w:val="Porat"/>
      <w:jc w:val="right"/>
      <w:rPr>
        <w:rFonts w:ascii="Times New Roman" w:hAnsi="Times New Roman"/>
        <w:sz w:val="18"/>
        <w:szCs w:val="18"/>
        <w:lang w:val="en-US"/>
      </w:rPr>
    </w:pPr>
    <w:r>
      <w:rPr>
        <w:lang w:val="en-US"/>
      </w:rPr>
      <w:t>10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5E9C" w14:textId="58AAD1EA" w:rsidR="003E5111" w:rsidRPr="003E5111" w:rsidRDefault="003E5111" w:rsidP="003E5111">
    <w:pPr>
      <w:pStyle w:val="Porat"/>
      <w:jc w:val="right"/>
      <w:rPr>
        <w:rFonts w:ascii="Times New Roman" w:hAnsi="Times New Roman"/>
        <w:sz w:val="18"/>
        <w:szCs w:val="18"/>
        <w:lang w:val="en-US"/>
      </w:rPr>
    </w:pPr>
    <w:r>
      <w:rPr>
        <w:lang w:val="en-US"/>
      </w:rPr>
      <w:t>11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53A0" w14:textId="45C5E1CA" w:rsidR="003E5111" w:rsidRPr="003E5111" w:rsidRDefault="003E5111" w:rsidP="003E5111">
    <w:pPr>
      <w:pStyle w:val="Porat"/>
      <w:jc w:val="right"/>
      <w:rPr>
        <w:rFonts w:ascii="Times New Roman" w:hAnsi="Times New Roman"/>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3160" w14:textId="148C767F" w:rsidR="00442D17" w:rsidRDefault="00442D17">
    <w:pPr>
      <w:pStyle w:val="Porat"/>
      <w:jc w:val="right"/>
    </w:pPr>
  </w:p>
  <w:p w14:paraId="65BBFCBE" w14:textId="12826188" w:rsidR="00442D17" w:rsidRDefault="00442D17" w:rsidP="00442D1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D927" w14:textId="77777777" w:rsidR="00442D17" w:rsidRDefault="00442D17">
    <w:pPr>
      <w:pStyle w:val="Porat"/>
      <w:jc w:val="right"/>
    </w:pPr>
  </w:p>
  <w:p w14:paraId="3193A055" w14:textId="77777777" w:rsidR="00442D17" w:rsidRDefault="00442D17" w:rsidP="00442D17">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C8A9" w14:textId="7A42E1D1" w:rsidR="00DB53BD" w:rsidRPr="00DB53BD" w:rsidRDefault="00DB53BD">
    <w:pPr>
      <w:pStyle w:val="Porat"/>
      <w:rPr>
        <w:rFonts w:ascii="Times New Roman" w:hAnsi="Times New Roman"/>
        <w:i/>
        <w:iCs/>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5A37" w14:textId="77777777" w:rsidR="00442D17" w:rsidRDefault="00442D17">
    <w:pPr>
      <w:pStyle w:val="Porat"/>
      <w:jc w:val="right"/>
    </w:pPr>
  </w:p>
  <w:p w14:paraId="6457AC85" w14:textId="77777777" w:rsidR="00442D17" w:rsidRDefault="00442D17" w:rsidP="00442D17">
    <w:pPr>
      <w:pStyle w:val="Porat"/>
      <w:jc w:val="right"/>
    </w:pPr>
    <w: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929229"/>
      <w:docPartObj>
        <w:docPartGallery w:val="Page Numbers (Bottom of Page)"/>
        <w:docPartUnique/>
      </w:docPartObj>
    </w:sdtPr>
    <w:sdtContent>
      <w:p w14:paraId="225743B6" w14:textId="158F067A" w:rsidR="003E5111" w:rsidRDefault="003E5111">
        <w:pPr>
          <w:pStyle w:val="Porat"/>
          <w:jc w:val="right"/>
        </w:pPr>
        <w:r>
          <w:t>2</w:t>
        </w:r>
      </w:p>
    </w:sdtContent>
  </w:sdt>
  <w:p w14:paraId="18E431AD" w14:textId="606F2124" w:rsidR="00DB53BD" w:rsidRPr="003E5111" w:rsidRDefault="00DB53BD" w:rsidP="003E5111">
    <w:pPr>
      <w:pStyle w:val="Porat"/>
      <w:tabs>
        <w:tab w:val="clear" w:pos="4819"/>
        <w:tab w:val="clear" w:pos="9638"/>
        <w:tab w:val="right" w:pos="10631"/>
      </w:tabs>
      <w:jc w:val="right"/>
      <w:rPr>
        <w:rFonts w:ascii="Times New Roman" w:hAnsi="Times New Roman"/>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F8AD" w14:textId="45F46B82" w:rsidR="003E5111" w:rsidRPr="003E5111" w:rsidRDefault="003E5111" w:rsidP="003E5111">
    <w:pPr>
      <w:pStyle w:val="Porat"/>
      <w:jc w:val="right"/>
      <w:rPr>
        <w:rFonts w:ascii="Times New Roman" w:hAnsi="Times New Roman"/>
        <w:sz w:val="18"/>
        <w:szCs w:val="18"/>
      </w:rPr>
    </w:pPr>
    <w: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8A4E" w14:textId="188B8337" w:rsidR="003E5111" w:rsidRPr="003E5111" w:rsidRDefault="00D27194" w:rsidP="00D27194">
    <w:pPr>
      <w:pStyle w:val="Porat"/>
      <w:tabs>
        <w:tab w:val="left" w:pos="742"/>
        <w:tab w:val="right" w:pos="10631"/>
      </w:tabs>
      <w:rPr>
        <w:rFonts w:ascii="Times New Roman" w:hAnsi="Times New Roman"/>
        <w:sz w:val="18"/>
        <w:szCs w:val="18"/>
        <w:lang w:val="en-US"/>
      </w:rPr>
    </w:pPr>
    <w:r>
      <w:rPr>
        <w:lang w:val="en-US"/>
      </w:rPr>
      <w:tab/>
    </w:r>
    <w:r w:rsidRPr="00D27194">
      <w:rPr>
        <w:rFonts w:ascii="Times New Roman" w:hAnsi="Times New Roman"/>
        <w:i/>
        <w:iCs/>
        <w:sz w:val="20"/>
        <w:szCs w:val="20"/>
        <w:lang w:val="en-US"/>
      </w:rPr>
      <w:t>*p&lt;0,05   **p&lt;0,0001</w:t>
    </w:r>
    <w:r>
      <w:rPr>
        <w:lang w:val="en-US"/>
      </w:rPr>
      <w:tab/>
    </w:r>
    <w:r>
      <w:rPr>
        <w:lang w:val="en-US"/>
      </w:rPr>
      <w:tab/>
    </w:r>
    <w:r>
      <w:rPr>
        <w:lang w:val="en-US"/>
      </w:rPr>
      <w:tab/>
    </w:r>
    <w:r w:rsidR="003E5111">
      <w:rPr>
        <w:lang w:val="en-US"/>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47BE" w14:textId="4956DB79" w:rsidR="003E5111" w:rsidRPr="003E5111" w:rsidRDefault="00D27194" w:rsidP="00D27194">
    <w:pPr>
      <w:pStyle w:val="Porat"/>
      <w:tabs>
        <w:tab w:val="left" w:pos="798"/>
        <w:tab w:val="right" w:pos="10631"/>
      </w:tabs>
      <w:rPr>
        <w:rFonts w:ascii="Times New Roman" w:hAnsi="Times New Roman"/>
        <w:sz w:val="18"/>
        <w:szCs w:val="18"/>
        <w:lang w:val="en-US"/>
      </w:rPr>
    </w:pPr>
    <w:r>
      <w:rPr>
        <w:lang w:val="en-US"/>
      </w:rPr>
      <w:tab/>
    </w:r>
    <w:r w:rsidRPr="00D27194">
      <w:rPr>
        <w:rFonts w:ascii="Times New Roman" w:hAnsi="Times New Roman"/>
        <w:i/>
        <w:iCs/>
        <w:sz w:val="20"/>
        <w:szCs w:val="20"/>
        <w:lang w:val="en-US"/>
      </w:rPr>
      <w:t>*p&lt;0,05   **p&lt;</w:t>
    </w:r>
    <w:r>
      <w:rPr>
        <w:rFonts w:ascii="Times New Roman" w:hAnsi="Times New Roman"/>
        <w:i/>
        <w:iCs/>
        <w:sz w:val="20"/>
        <w:szCs w:val="20"/>
        <w:lang w:val="en-US"/>
      </w:rPr>
      <w:t>=</w:t>
    </w:r>
    <w:r w:rsidRPr="00D27194">
      <w:rPr>
        <w:rFonts w:ascii="Times New Roman" w:hAnsi="Times New Roman"/>
        <w:i/>
        <w:iCs/>
        <w:sz w:val="20"/>
        <w:szCs w:val="20"/>
        <w:lang w:val="en-US"/>
      </w:rPr>
      <w:t>0,0001</w:t>
    </w:r>
    <w:r>
      <w:rPr>
        <w:lang w:val="en-US"/>
      </w:rPr>
      <w:tab/>
    </w:r>
    <w:r>
      <w:rPr>
        <w:lang w:val="en-US"/>
      </w:rPr>
      <w:tab/>
    </w:r>
    <w:r>
      <w:rPr>
        <w:lang w:val="en-US"/>
      </w:rPr>
      <w:tab/>
    </w:r>
    <w:r w:rsidR="003E5111">
      <w:rPr>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F7AD1" w14:textId="77777777" w:rsidR="00070167" w:rsidRDefault="00070167" w:rsidP="000C6A45">
      <w:pPr>
        <w:spacing w:after="0" w:line="240" w:lineRule="auto"/>
      </w:pPr>
      <w:r>
        <w:separator/>
      </w:r>
    </w:p>
  </w:footnote>
  <w:footnote w:type="continuationSeparator" w:id="0">
    <w:p w14:paraId="33F58D77" w14:textId="77777777" w:rsidR="00070167" w:rsidRDefault="00070167" w:rsidP="000C6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1E46" w14:textId="3D907D9A" w:rsidR="00FA43C1" w:rsidRPr="00FA43C1" w:rsidRDefault="00FA43C1" w:rsidP="00FA43C1">
    <w:pPr>
      <w:pStyle w:val="Antrats"/>
      <w:jc w:val="right"/>
    </w:pPr>
    <w:r w:rsidRPr="00FA43C1">
      <w:rPr>
        <w:noProof/>
      </w:rPr>
      <w:drawing>
        <wp:inline distT="0" distB="0" distL="0" distR="0" wp14:anchorId="7B7B70B8" wp14:editId="357CF4AE">
          <wp:extent cx="1295400" cy="282133"/>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77" cy="28739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7F24" w14:textId="22208364" w:rsidR="00FA43C1" w:rsidRDefault="00FA43C1" w:rsidP="00FA43C1">
    <w:pPr>
      <w:pStyle w:val="Antrats"/>
      <w:jc w:val="center"/>
    </w:pPr>
    <w:r w:rsidRPr="00FA43C1">
      <w:rPr>
        <w:noProof/>
      </w:rPr>
      <w:drawing>
        <wp:inline distT="0" distB="0" distL="0" distR="0" wp14:anchorId="3B599816" wp14:editId="6610FA49">
          <wp:extent cx="2040141" cy="4445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1754" cy="44485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2BDF" w14:textId="77777777" w:rsidR="0039148A" w:rsidRDefault="0039148A" w:rsidP="0039148A">
    <w:pPr>
      <w:pStyle w:val="Antrats"/>
      <w:jc w:val="right"/>
    </w:pPr>
    <w:r w:rsidRPr="00FA43C1">
      <w:rPr>
        <w:noProof/>
      </w:rPr>
      <w:drawing>
        <wp:inline distT="0" distB="0" distL="0" distR="0" wp14:anchorId="51DAD28B" wp14:editId="246BB958">
          <wp:extent cx="1295400" cy="282238"/>
          <wp:effectExtent l="0" t="0" r="0" b="3810"/>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012" cy="285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63C0B"/>
    <w:multiLevelType w:val="hybridMultilevel"/>
    <w:tmpl w:val="5B24D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C0121"/>
    <w:multiLevelType w:val="hybridMultilevel"/>
    <w:tmpl w:val="3CF4E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7A615D"/>
    <w:multiLevelType w:val="hybridMultilevel"/>
    <w:tmpl w:val="42423E48"/>
    <w:lvl w:ilvl="0" w:tplc="AA0AAFD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6002F4"/>
    <w:multiLevelType w:val="hybridMultilevel"/>
    <w:tmpl w:val="F80E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769088">
    <w:abstractNumId w:val="2"/>
  </w:num>
  <w:num w:numId="2" w16cid:durableId="575870045">
    <w:abstractNumId w:val="3"/>
  </w:num>
  <w:num w:numId="3" w16cid:durableId="132987714">
    <w:abstractNumId w:val="0"/>
  </w:num>
  <w:num w:numId="4" w16cid:durableId="155512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45"/>
    <w:rsid w:val="000023FD"/>
    <w:rsid w:val="00007BB8"/>
    <w:rsid w:val="0001193E"/>
    <w:rsid w:val="00024705"/>
    <w:rsid w:val="000374B0"/>
    <w:rsid w:val="00043BE3"/>
    <w:rsid w:val="00063806"/>
    <w:rsid w:val="00067739"/>
    <w:rsid w:val="00070167"/>
    <w:rsid w:val="00075346"/>
    <w:rsid w:val="00095C81"/>
    <w:rsid w:val="0009645D"/>
    <w:rsid w:val="000A24D9"/>
    <w:rsid w:val="000A26C5"/>
    <w:rsid w:val="000A5DC9"/>
    <w:rsid w:val="000B2DCD"/>
    <w:rsid w:val="000C6A45"/>
    <w:rsid w:val="00105C06"/>
    <w:rsid w:val="00110FEE"/>
    <w:rsid w:val="00113E91"/>
    <w:rsid w:val="001227A3"/>
    <w:rsid w:val="00182B89"/>
    <w:rsid w:val="00184DA4"/>
    <w:rsid w:val="00190970"/>
    <w:rsid w:val="001A2152"/>
    <w:rsid w:val="001B2F26"/>
    <w:rsid w:val="001B423E"/>
    <w:rsid w:val="001D2920"/>
    <w:rsid w:val="001F03B8"/>
    <w:rsid w:val="00212F8C"/>
    <w:rsid w:val="00217D56"/>
    <w:rsid w:val="00221DA0"/>
    <w:rsid w:val="002337C0"/>
    <w:rsid w:val="0024387E"/>
    <w:rsid w:val="002574BD"/>
    <w:rsid w:val="00304F22"/>
    <w:rsid w:val="003074BF"/>
    <w:rsid w:val="00320DA3"/>
    <w:rsid w:val="00346942"/>
    <w:rsid w:val="0036498C"/>
    <w:rsid w:val="00367C65"/>
    <w:rsid w:val="0037002B"/>
    <w:rsid w:val="003753A0"/>
    <w:rsid w:val="00376055"/>
    <w:rsid w:val="003840B6"/>
    <w:rsid w:val="0039148A"/>
    <w:rsid w:val="0039585B"/>
    <w:rsid w:val="003A713A"/>
    <w:rsid w:val="003D7CD1"/>
    <w:rsid w:val="003E1053"/>
    <w:rsid w:val="003E5111"/>
    <w:rsid w:val="003F0553"/>
    <w:rsid w:val="003F451E"/>
    <w:rsid w:val="00413CE7"/>
    <w:rsid w:val="00430403"/>
    <w:rsid w:val="0043193A"/>
    <w:rsid w:val="00442528"/>
    <w:rsid w:val="00442D17"/>
    <w:rsid w:val="00445978"/>
    <w:rsid w:val="00455A08"/>
    <w:rsid w:val="0047572E"/>
    <w:rsid w:val="00480C85"/>
    <w:rsid w:val="00491DB9"/>
    <w:rsid w:val="004936E9"/>
    <w:rsid w:val="00495772"/>
    <w:rsid w:val="004A112B"/>
    <w:rsid w:val="004A13F3"/>
    <w:rsid w:val="004A1C1B"/>
    <w:rsid w:val="004A3C47"/>
    <w:rsid w:val="004F0E7A"/>
    <w:rsid w:val="00554A64"/>
    <w:rsid w:val="00556D6F"/>
    <w:rsid w:val="00584F35"/>
    <w:rsid w:val="005908FC"/>
    <w:rsid w:val="00594658"/>
    <w:rsid w:val="00594833"/>
    <w:rsid w:val="005B1F9A"/>
    <w:rsid w:val="005B2963"/>
    <w:rsid w:val="005C7345"/>
    <w:rsid w:val="005D51A5"/>
    <w:rsid w:val="005E1E74"/>
    <w:rsid w:val="005E69DA"/>
    <w:rsid w:val="005F22A6"/>
    <w:rsid w:val="005F3496"/>
    <w:rsid w:val="00621899"/>
    <w:rsid w:val="00651314"/>
    <w:rsid w:val="00656459"/>
    <w:rsid w:val="006637A1"/>
    <w:rsid w:val="006646E4"/>
    <w:rsid w:val="00681A4F"/>
    <w:rsid w:val="006A6A91"/>
    <w:rsid w:val="006E3AEA"/>
    <w:rsid w:val="006E73B1"/>
    <w:rsid w:val="006E7F8D"/>
    <w:rsid w:val="00702FD3"/>
    <w:rsid w:val="007115A2"/>
    <w:rsid w:val="0071175B"/>
    <w:rsid w:val="007402E6"/>
    <w:rsid w:val="007605E4"/>
    <w:rsid w:val="00767E0E"/>
    <w:rsid w:val="007717C5"/>
    <w:rsid w:val="00794869"/>
    <w:rsid w:val="007956E3"/>
    <w:rsid w:val="007B18A6"/>
    <w:rsid w:val="007C142C"/>
    <w:rsid w:val="007D0817"/>
    <w:rsid w:val="007E671D"/>
    <w:rsid w:val="007E6CF7"/>
    <w:rsid w:val="00801011"/>
    <w:rsid w:val="00803A37"/>
    <w:rsid w:val="0080580A"/>
    <w:rsid w:val="008132CE"/>
    <w:rsid w:val="00814A5E"/>
    <w:rsid w:val="008205BE"/>
    <w:rsid w:val="00820800"/>
    <w:rsid w:val="0082256B"/>
    <w:rsid w:val="008650D3"/>
    <w:rsid w:val="008A10A5"/>
    <w:rsid w:val="008A5360"/>
    <w:rsid w:val="008B65BB"/>
    <w:rsid w:val="008E4466"/>
    <w:rsid w:val="00904DBD"/>
    <w:rsid w:val="00910887"/>
    <w:rsid w:val="009232C8"/>
    <w:rsid w:val="0092524C"/>
    <w:rsid w:val="0094034C"/>
    <w:rsid w:val="00955108"/>
    <w:rsid w:val="00966BAE"/>
    <w:rsid w:val="00983FA1"/>
    <w:rsid w:val="009901BE"/>
    <w:rsid w:val="009945FF"/>
    <w:rsid w:val="009A4902"/>
    <w:rsid w:val="009D53E7"/>
    <w:rsid w:val="009E3C32"/>
    <w:rsid w:val="009E7DF7"/>
    <w:rsid w:val="009F77D5"/>
    <w:rsid w:val="00A07C67"/>
    <w:rsid w:val="00A15339"/>
    <w:rsid w:val="00A237AC"/>
    <w:rsid w:val="00A24AA5"/>
    <w:rsid w:val="00A31C42"/>
    <w:rsid w:val="00A54B86"/>
    <w:rsid w:val="00A62342"/>
    <w:rsid w:val="00A766C3"/>
    <w:rsid w:val="00A80EB0"/>
    <w:rsid w:val="00A87739"/>
    <w:rsid w:val="00A91199"/>
    <w:rsid w:val="00AB2FC7"/>
    <w:rsid w:val="00AB7CDA"/>
    <w:rsid w:val="00AC2363"/>
    <w:rsid w:val="00B021EA"/>
    <w:rsid w:val="00B07963"/>
    <w:rsid w:val="00B112DE"/>
    <w:rsid w:val="00B13BD7"/>
    <w:rsid w:val="00B31ACC"/>
    <w:rsid w:val="00B663D2"/>
    <w:rsid w:val="00B85885"/>
    <w:rsid w:val="00BF6998"/>
    <w:rsid w:val="00C137FB"/>
    <w:rsid w:val="00C35348"/>
    <w:rsid w:val="00C4146A"/>
    <w:rsid w:val="00C45F5F"/>
    <w:rsid w:val="00C50FAF"/>
    <w:rsid w:val="00C74D62"/>
    <w:rsid w:val="00CA2EBE"/>
    <w:rsid w:val="00CC6C8A"/>
    <w:rsid w:val="00CD7D35"/>
    <w:rsid w:val="00CF6FFA"/>
    <w:rsid w:val="00D00D1A"/>
    <w:rsid w:val="00D12CBB"/>
    <w:rsid w:val="00D157B0"/>
    <w:rsid w:val="00D1586E"/>
    <w:rsid w:val="00D27194"/>
    <w:rsid w:val="00D308AE"/>
    <w:rsid w:val="00D41465"/>
    <w:rsid w:val="00D41A00"/>
    <w:rsid w:val="00D453E3"/>
    <w:rsid w:val="00D474FC"/>
    <w:rsid w:val="00D67EB2"/>
    <w:rsid w:val="00DA237A"/>
    <w:rsid w:val="00DA7577"/>
    <w:rsid w:val="00DB53BD"/>
    <w:rsid w:val="00DC19BA"/>
    <w:rsid w:val="00DC1D58"/>
    <w:rsid w:val="00DC349A"/>
    <w:rsid w:val="00DC5799"/>
    <w:rsid w:val="00DD384C"/>
    <w:rsid w:val="00DD44A7"/>
    <w:rsid w:val="00DF4D83"/>
    <w:rsid w:val="00E0312F"/>
    <w:rsid w:val="00E37569"/>
    <w:rsid w:val="00E45270"/>
    <w:rsid w:val="00E85A55"/>
    <w:rsid w:val="00EA04DD"/>
    <w:rsid w:val="00EC0214"/>
    <w:rsid w:val="00EC6747"/>
    <w:rsid w:val="00ED5922"/>
    <w:rsid w:val="00F0013C"/>
    <w:rsid w:val="00F13830"/>
    <w:rsid w:val="00F14EC6"/>
    <w:rsid w:val="00F708EE"/>
    <w:rsid w:val="00F804ED"/>
    <w:rsid w:val="00F937CB"/>
    <w:rsid w:val="00FA43C1"/>
    <w:rsid w:val="00FE34B8"/>
    <w:rsid w:val="00FE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47E34"/>
  <w15:chartTrackingRefBased/>
  <w15:docId w15:val="{B24DF5D3-368E-47C3-8BC8-C6DA9684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A45"/>
    <w:rPr>
      <w:rFonts w:ascii="Calibri" w:eastAsia="Calibri" w:hAnsi="Calibri" w:cs="Times New Roman"/>
      <w:lang w:val="lt-LT"/>
    </w:rPr>
  </w:style>
  <w:style w:type="paragraph" w:styleId="Antrat1">
    <w:name w:val="heading 1"/>
    <w:basedOn w:val="prastasis"/>
    <w:next w:val="prastasis"/>
    <w:link w:val="Antrat1Diagrama"/>
    <w:uiPriority w:val="9"/>
    <w:qFormat/>
    <w:rsid w:val="000C6A45"/>
    <w:pPr>
      <w:keepNext/>
      <w:keepLines/>
      <w:spacing w:before="240" w:after="0"/>
      <w:outlineLvl w:val="0"/>
    </w:pPr>
    <w:rPr>
      <w:rFonts w:ascii="Calibri Light" w:eastAsia="Times New Roman" w:hAnsi="Calibri Light"/>
      <w:color w:val="2F5496"/>
      <w:sz w:val="32"/>
      <w:szCs w:val="32"/>
      <w:lang w:val="x-none" w:eastAsia="x-none"/>
    </w:rPr>
  </w:style>
  <w:style w:type="paragraph" w:styleId="Antrat2">
    <w:name w:val="heading 2"/>
    <w:basedOn w:val="prastasis"/>
    <w:next w:val="prastasis"/>
    <w:link w:val="Antrat2Diagrama"/>
    <w:uiPriority w:val="9"/>
    <w:unhideWhenUsed/>
    <w:qFormat/>
    <w:rsid w:val="000C6A45"/>
    <w:pPr>
      <w:keepNext/>
      <w:keepLines/>
      <w:spacing w:before="40" w:after="0"/>
      <w:outlineLvl w:val="1"/>
    </w:pPr>
    <w:rPr>
      <w:rFonts w:ascii="Calibri Light" w:eastAsia="Times New Roman" w:hAnsi="Calibri Light"/>
      <w:color w:val="2F5496"/>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6A45"/>
    <w:rPr>
      <w:rFonts w:ascii="Calibri Light" w:eastAsia="Times New Roman" w:hAnsi="Calibri Light" w:cs="Times New Roman"/>
      <w:color w:val="2F5496"/>
      <w:sz w:val="32"/>
      <w:szCs w:val="32"/>
      <w:lang w:val="x-none" w:eastAsia="x-none"/>
    </w:rPr>
  </w:style>
  <w:style w:type="character" w:customStyle="1" w:styleId="Antrat2Diagrama">
    <w:name w:val="Antraštė 2 Diagrama"/>
    <w:basedOn w:val="Numatytasispastraiposriftas"/>
    <w:link w:val="Antrat2"/>
    <w:uiPriority w:val="9"/>
    <w:rsid w:val="000C6A45"/>
    <w:rPr>
      <w:rFonts w:ascii="Calibri Light" w:eastAsia="Times New Roman" w:hAnsi="Calibri Light" w:cs="Times New Roman"/>
      <w:color w:val="2F5496"/>
      <w:sz w:val="26"/>
      <w:szCs w:val="26"/>
      <w:lang w:val="x-none" w:eastAsia="x-none"/>
    </w:rPr>
  </w:style>
  <w:style w:type="paragraph" w:styleId="Puslapioinaostekstas">
    <w:name w:val="footnote text"/>
    <w:basedOn w:val="prastasis"/>
    <w:link w:val="PuslapioinaostekstasDiagrama"/>
    <w:uiPriority w:val="99"/>
    <w:semiHidden/>
    <w:unhideWhenUsed/>
    <w:rsid w:val="000C6A45"/>
    <w:rPr>
      <w:sz w:val="20"/>
      <w:szCs w:val="20"/>
      <w:lang w:val="x-none"/>
    </w:rPr>
  </w:style>
  <w:style w:type="character" w:customStyle="1" w:styleId="PuslapioinaostekstasDiagrama">
    <w:name w:val="Puslapio išnašos tekstas Diagrama"/>
    <w:basedOn w:val="Numatytasispastraiposriftas"/>
    <w:link w:val="Puslapioinaostekstas"/>
    <w:uiPriority w:val="99"/>
    <w:semiHidden/>
    <w:rsid w:val="000C6A45"/>
    <w:rPr>
      <w:rFonts w:ascii="Calibri" w:eastAsia="Calibri" w:hAnsi="Calibri" w:cs="Times New Roman"/>
      <w:sz w:val="20"/>
      <w:szCs w:val="20"/>
      <w:lang w:val="x-none"/>
    </w:rPr>
  </w:style>
  <w:style w:type="character" w:styleId="Puslapioinaosnuoroda">
    <w:name w:val="footnote reference"/>
    <w:uiPriority w:val="99"/>
    <w:semiHidden/>
    <w:unhideWhenUsed/>
    <w:rsid w:val="000C6A45"/>
    <w:rPr>
      <w:vertAlign w:val="superscript"/>
    </w:rPr>
  </w:style>
  <w:style w:type="paragraph" w:styleId="Sraopastraipa">
    <w:name w:val="List Paragraph"/>
    <w:basedOn w:val="prastasis"/>
    <w:uiPriority w:val="34"/>
    <w:qFormat/>
    <w:rsid w:val="000B2DCD"/>
    <w:pPr>
      <w:ind w:left="720"/>
      <w:contextualSpacing/>
    </w:pPr>
  </w:style>
  <w:style w:type="character" w:styleId="Hipersaitas">
    <w:name w:val="Hyperlink"/>
    <w:basedOn w:val="Numatytasispastraiposriftas"/>
    <w:uiPriority w:val="99"/>
    <w:unhideWhenUsed/>
    <w:rsid w:val="000B2DCD"/>
    <w:rPr>
      <w:color w:val="0563C1" w:themeColor="hyperlink"/>
      <w:u w:val="single"/>
    </w:rPr>
  </w:style>
  <w:style w:type="character" w:styleId="Neapdorotaspaminjimas">
    <w:name w:val="Unresolved Mention"/>
    <w:basedOn w:val="Numatytasispastraiposriftas"/>
    <w:uiPriority w:val="99"/>
    <w:semiHidden/>
    <w:unhideWhenUsed/>
    <w:rsid w:val="000B2DCD"/>
    <w:rPr>
      <w:color w:val="605E5C"/>
      <w:shd w:val="clear" w:color="auto" w:fill="E1DFDD"/>
    </w:rPr>
  </w:style>
  <w:style w:type="paragraph" w:styleId="Antrats">
    <w:name w:val="header"/>
    <w:basedOn w:val="prastasis"/>
    <w:link w:val="AntratsDiagrama"/>
    <w:uiPriority w:val="99"/>
    <w:unhideWhenUsed/>
    <w:rsid w:val="00FA43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43C1"/>
    <w:rPr>
      <w:rFonts w:ascii="Calibri" w:eastAsia="Calibri" w:hAnsi="Calibri" w:cs="Times New Roman"/>
      <w:lang w:val="lt-LT"/>
    </w:rPr>
  </w:style>
  <w:style w:type="paragraph" w:styleId="Porat">
    <w:name w:val="footer"/>
    <w:basedOn w:val="prastasis"/>
    <w:link w:val="PoratDiagrama"/>
    <w:uiPriority w:val="99"/>
    <w:unhideWhenUsed/>
    <w:rsid w:val="00FA43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43C1"/>
    <w:rPr>
      <w:rFonts w:ascii="Calibri" w:eastAsia="Calibri" w:hAnsi="Calibri" w:cs="Times New Roman"/>
      <w:lang w:val="lt-LT"/>
    </w:rPr>
  </w:style>
  <w:style w:type="paragraph" w:styleId="Turinioantrat">
    <w:name w:val="TOC Heading"/>
    <w:basedOn w:val="Antrat1"/>
    <w:next w:val="prastasis"/>
    <w:uiPriority w:val="39"/>
    <w:unhideWhenUsed/>
    <w:qFormat/>
    <w:rsid w:val="0039148A"/>
    <w:pPr>
      <w:outlineLvl w:val="9"/>
    </w:pPr>
    <w:rPr>
      <w:rFonts w:asciiTheme="majorHAnsi" w:eastAsiaTheme="majorEastAsia" w:hAnsiTheme="majorHAnsi" w:cstheme="majorBidi"/>
      <w:color w:val="2F5496" w:themeColor="accent1" w:themeShade="BF"/>
      <w:lang w:val="en-US" w:eastAsia="en-US"/>
    </w:rPr>
  </w:style>
  <w:style w:type="paragraph" w:styleId="Turinys1">
    <w:name w:val="toc 1"/>
    <w:basedOn w:val="prastasis"/>
    <w:next w:val="prastasis"/>
    <w:autoRedefine/>
    <w:uiPriority w:val="39"/>
    <w:unhideWhenUsed/>
    <w:rsid w:val="0039148A"/>
    <w:pPr>
      <w:spacing w:after="100"/>
    </w:pPr>
  </w:style>
  <w:style w:type="paragraph" w:styleId="Turinys2">
    <w:name w:val="toc 2"/>
    <w:basedOn w:val="prastasis"/>
    <w:next w:val="prastasis"/>
    <w:autoRedefine/>
    <w:uiPriority w:val="39"/>
    <w:unhideWhenUsed/>
    <w:rsid w:val="0039148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0.png"/><Relationship Id="rId39" Type="http://schemas.openxmlformats.org/officeDocument/2006/relationships/image" Target="media/image21.png"/><Relationship Id="rId21" Type="http://schemas.openxmlformats.org/officeDocument/2006/relationships/image" Target="media/image6.png"/><Relationship Id="rId34" Type="http://schemas.openxmlformats.org/officeDocument/2006/relationships/image" Target="media/image17.png"/><Relationship Id="rId42" Type="http://schemas.openxmlformats.org/officeDocument/2006/relationships/image" Target="media/image23.png"/><Relationship Id="rId47" Type="http://schemas.openxmlformats.org/officeDocument/2006/relationships/image" Target="media/image27.png"/><Relationship Id="rId50" Type="http://schemas.openxmlformats.org/officeDocument/2006/relationships/image" Target="media/image29.png"/><Relationship Id="rId55" Type="http://schemas.openxmlformats.org/officeDocument/2006/relationships/hyperlink" Target="https://sm-hs.eu/wp-content/uploads/2019/03/1178-3155-1-PB.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image" Target="media/image13.png"/><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footer" Target="footer11.xml"/><Relationship Id="rId45" Type="http://schemas.openxmlformats.org/officeDocument/2006/relationships/image" Target="media/image25.png"/><Relationship Id="rId53" Type="http://schemas.openxmlformats.org/officeDocument/2006/relationships/hyperlink" Target="https://reader.elsevier.com/reader/sd/pii/S0020653920314064?token=F99F3959AE2B6AB530BD03654FD31BBCF3EFD7FA2B58DBCF6A3C5A4CD5D074DF62D8EC0C587AE4C1D2B7EE5935116663&amp;originRegion=eu-west-1&amp;originCreation=20220223123022" TargetMode="External"/><Relationship Id="rId58" Type="http://schemas.openxmlformats.org/officeDocument/2006/relationships/footer" Target="footer15.xml"/><Relationship Id="rId5" Type="http://schemas.openxmlformats.org/officeDocument/2006/relationships/webSettings" Target="webSettings.xml"/><Relationship Id="rId61" Type="http://schemas.openxmlformats.org/officeDocument/2006/relationships/footer" Target="footer16.xml"/><Relationship Id="rId19" Type="http://schemas.openxmlformats.org/officeDocument/2006/relationships/image" Target="media/image5.png"/><Relationship Id="rId14" Type="http://schemas.openxmlformats.org/officeDocument/2006/relationships/footer" Target="footer4.xm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footer" Target="footer9.xml"/><Relationship Id="rId35" Type="http://schemas.openxmlformats.org/officeDocument/2006/relationships/footer" Target="footer10.xml"/><Relationship Id="rId43" Type="http://schemas.openxmlformats.org/officeDocument/2006/relationships/image" Target="media/image24.png"/><Relationship Id="rId48" Type="http://schemas.openxmlformats.org/officeDocument/2006/relationships/image" Target="media/image28.png"/><Relationship Id="rId56" Type="http://schemas.openxmlformats.org/officeDocument/2006/relationships/hyperlink" Target="https://www.ncbi.nlm.nih.gov/pmc/articles/PMC7934979/" TargetMode="External"/><Relationship Id="rId8" Type="http://schemas.openxmlformats.org/officeDocument/2006/relationships/header" Target="header1.xml"/><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footer" Target="footer8.xml"/><Relationship Id="rId33" Type="http://schemas.openxmlformats.org/officeDocument/2006/relationships/image" Target="media/image16.png"/><Relationship Id="rId38" Type="http://schemas.openxmlformats.org/officeDocument/2006/relationships/image" Target="media/image20.png"/><Relationship Id="rId46" Type="http://schemas.openxmlformats.org/officeDocument/2006/relationships/image" Target="media/image26.png"/><Relationship Id="rId59" Type="http://schemas.openxmlformats.org/officeDocument/2006/relationships/hyperlink" Target="mailto:gargzdai.biuras@visuomenessveikata.lt" TargetMode="External"/><Relationship Id="rId20" Type="http://schemas.openxmlformats.org/officeDocument/2006/relationships/footer" Target="footer7.xml"/><Relationship Id="rId41" Type="http://schemas.openxmlformats.org/officeDocument/2006/relationships/image" Target="media/image22.png"/><Relationship Id="rId54" Type="http://schemas.openxmlformats.org/officeDocument/2006/relationships/hyperlink" Target="https://www.ncbi.nlm.nih.gov/pmc/articles/PMC7580482/"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8.png"/><Relationship Id="rId49" Type="http://schemas.openxmlformats.org/officeDocument/2006/relationships/footer" Target="footer13.xml"/><Relationship Id="rId57" Type="http://schemas.openxmlformats.org/officeDocument/2006/relationships/hyperlink" Target="https://www.hi.lt/uploads/pdf/padaliniai/GYVENSENA/Suaugusiuju_gyvensenos_klausimynas_2022.pdf" TargetMode="External"/><Relationship Id="rId10" Type="http://schemas.openxmlformats.org/officeDocument/2006/relationships/header" Target="header2.xml"/><Relationship Id="rId31" Type="http://schemas.openxmlformats.org/officeDocument/2006/relationships/image" Target="media/image14.png"/><Relationship Id="rId44" Type="http://schemas.openxmlformats.org/officeDocument/2006/relationships/footer" Target="footer12.xml"/><Relationship Id="rId52" Type="http://schemas.openxmlformats.org/officeDocument/2006/relationships/footer" Target="footer14.xml"/><Relationship Id="rId60" Type="http://schemas.openxmlformats.org/officeDocument/2006/relationships/hyperlink" Target="http://www.visuomenessveikata.lt"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04F4-ECE2-4929-9A92-70B3F49C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14</Pages>
  <Words>2784</Words>
  <Characters>15872</Characters>
  <Application>Microsoft Office Word</Application>
  <DocSecurity>0</DocSecurity>
  <Lines>132</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34</cp:revision>
  <cp:lastPrinted>2022-06-15T08:09:00Z</cp:lastPrinted>
  <dcterms:created xsi:type="dcterms:W3CDTF">2022-06-15T13:51:00Z</dcterms:created>
  <dcterms:modified xsi:type="dcterms:W3CDTF">2022-06-23T12:29:00Z</dcterms:modified>
</cp:coreProperties>
</file>