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71DC4" w14:textId="77777777" w:rsidR="0028285F" w:rsidRDefault="0028285F" w:rsidP="004B47C6">
      <w:pPr>
        <w:jc w:val="center"/>
        <w:rPr>
          <w:b/>
          <w:noProof/>
          <w:sz w:val="20"/>
        </w:rPr>
      </w:pPr>
    </w:p>
    <w:p w14:paraId="3D2DA26C" w14:textId="77777777" w:rsidR="0028285F" w:rsidRPr="005C3B4F" w:rsidRDefault="0028285F" w:rsidP="0028285F">
      <w:pPr>
        <w:jc w:val="center"/>
        <w:rPr>
          <w:sz w:val="14"/>
        </w:rPr>
      </w:pPr>
    </w:p>
    <w:p w14:paraId="5C2678A6" w14:textId="7FCA2E22" w:rsidR="0028285F" w:rsidRDefault="0028285F" w:rsidP="009A7741">
      <w:pPr>
        <w:jc w:val="center"/>
        <w:rPr>
          <w:b/>
          <w:caps/>
        </w:rPr>
      </w:pPr>
      <w:r w:rsidRPr="009A7741">
        <w:rPr>
          <w:b/>
          <w:caps/>
        </w:rPr>
        <w:t>Klaipėdos rajono savivaldybės</w:t>
      </w:r>
      <w:r w:rsidR="009A7741" w:rsidRPr="009A7741">
        <w:rPr>
          <w:b/>
          <w:caps/>
        </w:rPr>
        <w:t xml:space="preserve"> </w:t>
      </w:r>
      <w:r w:rsidRPr="009A7741">
        <w:rPr>
          <w:b/>
          <w:caps/>
        </w:rPr>
        <w:t>Visuomenės sveikatos biuras</w:t>
      </w:r>
    </w:p>
    <w:p w14:paraId="0A58C20B" w14:textId="7FEBEFD0" w:rsidR="009A7741" w:rsidRPr="009A7741" w:rsidRDefault="009A7741" w:rsidP="009A7741">
      <w:pPr>
        <w:jc w:val="center"/>
        <w:rPr>
          <w:bCs/>
          <w:caps/>
        </w:rPr>
      </w:pPr>
      <w:r w:rsidRPr="009A7741">
        <w:rPr>
          <w:bCs/>
          <w:caps/>
        </w:rPr>
        <w:t>į</w:t>
      </w:r>
      <w:r w:rsidRPr="009A7741">
        <w:rPr>
          <w:bCs/>
        </w:rPr>
        <w:t>s</w:t>
      </w:r>
      <w:r>
        <w:rPr>
          <w:bCs/>
        </w:rPr>
        <w:t>taigos kodas 300624344, Klaipėdos 11, Gargždai</w:t>
      </w:r>
    </w:p>
    <w:p w14:paraId="4AEF683F" w14:textId="77777777" w:rsidR="0028285F" w:rsidRPr="003A5521" w:rsidRDefault="0028285F" w:rsidP="0028285F">
      <w:pPr>
        <w:jc w:val="center"/>
        <w:rPr>
          <w:b/>
          <w:caps/>
          <w:sz w:val="20"/>
          <w:szCs w:val="28"/>
        </w:rPr>
      </w:pPr>
    </w:p>
    <w:p w14:paraId="5D7F20F6" w14:textId="77777777" w:rsidR="0028285F" w:rsidRDefault="0028285F" w:rsidP="0028285F">
      <w:pPr>
        <w:jc w:val="center"/>
        <w:rPr>
          <w:b/>
          <w:caps/>
          <w:sz w:val="28"/>
          <w:szCs w:val="28"/>
        </w:rPr>
      </w:pPr>
    </w:p>
    <w:p w14:paraId="712062AB" w14:textId="77777777" w:rsidR="0028285F" w:rsidRDefault="0028285F" w:rsidP="0028285F">
      <w:pPr>
        <w:jc w:val="center"/>
        <w:rPr>
          <w:b/>
          <w:caps/>
        </w:rPr>
      </w:pPr>
      <w:r>
        <w:rPr>
          <w:b/>
          <w:caps/>
        </w:rPr>
        <w:t>AIŠKINAMASIS RAŠTAS</w:t>
      </w:r>
    </w:p>
    <w:p w14:paraId="02762A25" w14:textId="77777777" w:rsidR="00B0207C" w:rsidRDefault="00B0207C" w:rsidP="0028285F">
      <w:pPr>
        <w:jc w:val="center"/>
        <w:rPr>
          <w:b/>
          <w:caps/>
        </w:rPr>
      </w:pPr>
    </w:p>
    <w:p w14:paraId="0A3B6FD6" w14:textId="4AE88459" w:rsidR="0028285F" w:rsidRPr="007C5B96" w:rsidRDefault="0028285F" w:rsidP="0028285F">
      <w:pPr>
        <w:jc w:val="center"/>
        <w:rPr>
          <w:caps/>
          <w:sz w:val="28"/>
          <w:szCs w:val="28"/>
        </w:rPr>
      </w:pPr>
      <w:r w:rsidRPr="007C5B96">
        <w:t>20</w:t>
      </w:r>
      <w:r w:rsidR="00366648">
        <w:t>2</w:t>
      </w:r>
      <w:r w:rsidR="00E64EE1">
        <w:t>1</w:t>
      </w:r>
      <w:r w:rsidRPr="007C5B96">
        <w:t xml:space="preserve"> m. gruodžio 31 d.</w:t>
      </w:r>
    </w:p>
    <w:p w14:paraId="253E2689" w14:textId="77777777" w:rsidR="0028285F" w:rsidRPr="002056EE" w:rsidRDefault="0028285F" w:rsidP="0028285F">
      <w:pPr>
        <w:jc w:val="center"/>
        <w:rPr>
          <w:b/>
          <w:caps/>
        </w:rPr>
      </w:pPr>
    </w:p>
    <w:p w14:paraId="5C590C4E" w14:textId="77777777" w:rsidR="007C5B96" w:rsidRDefault="007C5B96"/>
    <w:p w14:paraId="5F3A0648" w14:textId="77777777" w:rsidR="007C5B96" w:rsidRDefault="0028285F" w:rsidP="0028285F">
      <w:pPr>
        <w:jc w:val="center"/>
      </w:pPr>
      <w:r>
        <w:rPr>
          <w:b/>
        </w:rPr>
        <w:t>I. BENDROJI DALIS</w:t>
      </w:r>
    </w:p>
    <w:p w14:paraId="500FD691" w14:textId="77777777" w:rsidR="0028285F" w:rsidRDefault="0028285F"/>
    <w:p w14:paraId="0AA74D6C" w14:textId="77777777" w:rsidR="0028285F" w:rsidRDefault="0028285F" w:rsidP="0028285F">
      <w:pPr>
        <w:ind w:firstLine="567"/>
        <w:jc w:val="both"/>
      </w:pPr>
      <w:r>
        <w:t>Klaipėdos rajono savivaldybės visuomenės sveikatos biuras (toliau – Biuras) yra biudžetinė įstaiga, įregistruota Klaipėdos g. 11, Gargždai.</w:t>
      </w:r>
    </w:p>
    <w:p w14:paraId="4F51EC6B" w14:textId="77777777" w:rsidR="0028285F" w:rsidRDefault="0028285F" w:rsidP="0028285F">
      <w:pPr>
        <w:ind w:firstLine="567"/>
        <w:jc w:val="both"/>
      </w:pPr>
      <w:r>
        <w:t>Steigėja ir kontroliuojantis subjektas yra Klaipėdos rajono savivaldybė.</w:t>
      </w:r>
    </w:p>
    <w:p w14:paraId="14E7A9F4" w14:textId="77777777" w:rsidR="0028285F" w:rsidRDefault="0028285F" w:rsidP="0028285F">
      <w:pPr>
        <w:ind w:firstLine="567"/>
        <w:jc w:val="both"/>
      </w:pPr>
      <w:r>
        <w:t xml:space="preserve">Įstaiga įregistruota </w:t>
      </w:r>
      <w:smartTag w:uri="urn:schemas-microsoft-com:office:smarttags" w:element="metricconverter">
        <w:smartTagPr>
          <w:attr w:name="ProductID" w:val="2006 m"/>
        </w:smartTagPr>
        <w:r>
          <w:t>2006 m</w:t>
        </w:r>
      </w:smartTag>
      <w:r>
        <w:t>. gruodžio mėn. 12 d., įmonės kodas 300624344.</w:t>
      </w:r>
    </w:p>
    <w:p w14:paraId="166FAA65" w14:textId="77777777" w:rsidR="0028285F" w:rsidRDefault="0028285F" w:rsidP="0028285F">
      <w:pPr>
        <w:ind w:firstLine="567"/>
        <w:jc w:val="both"/>
      </w:pPr>
      <w:r>
        <w:t>Įstaigos pagrindinės veiklos sritys – organizuoti ir teikti prieinamas ir tinkamas Lietuvos Respublikos įstatymais ir kitais teisės reglamentuojamas visuomenės sveikatos priežiūros paslaugas fiziniams ir juridiniams asmenims savivaldybės teritorijoje ir kitų savivaldybių teritorijoje, jeigu tai yra nustatyta bendradarbiavimo tarp savivaldybių sutartyje.</w:t>
      </w:r>
    </w:p>
    <w:p w14:paraId="54E8935F" w14:textId="77777777" w:rsidR="0028285F" w:rsidRDefault="0028285F" w:rsidP="0028285F">
      <w:pPr>
        <w:ind w:firstLine="567"/>
        <w:jc w:val="both"/>
        <w:rPr>
          <w:color w:val="000000"/>
          <w:spacing w:val="-4"/>
        </w:rPr>
      </w:pPr>
      <w:r>
        <w:t xml:space="preserve">Įstaigos funkcijos: 1) </w:t>
      </w:r>
      <w:r w:rsidRPr="007F5DA9">
        <w:rPr>
          <w:color w:val="000000"/>
        </w:rPr>
        <w:t>vykdyti valstybines (valstybės perduotas savivaldybėms) visuomenės sveikatos priežiūros funkcijas</w:t>
      </w:r>
      <w:r>
        <w:rPr>
          <w:color w:val="000000"/>
        </w:rPr>
        <w:t xml:space="preserve">: </w:t>
      </w:r>
      <w:r w:rsidRPr="007F5DA9">
        <w:rPr>
          <w:color w:val="000000"/>
        </w:rPr>
        <w:t>visuomenės sveikatos priežiūrą savivaldybės teritorijoje esančiose ikimokyklinio ugdymo, bendrojo ugdymo mokyklose ir profesinio mokymo įstaigose ugdomų mokinių pagal ikimokyklinio, priešmokyklinio, pradinio, pagrindini</w:t>
      </w:r>
      <w:r>
        <w:rPr>
          <w:color w:val="000000"/>
        </w:rPr>
        <w:t xml:space="preserve">o ir vidurinio ugdymo programas; visuomenės sveikatos stiprinimą; </w:t>
      </w:r>
      <w:r w:rsidRPr="007F5DA9">
        <w:rPr>
          <w:color w:val="000000"/>
        </w:rPr>
        <w:t>visuomenės sveikatos stebėseną</w:t>
      </w:r>
      <w:r>
        <w:rPr>
          <w:color w:val="000000"/>
        </w:rPr>
        <w:t xml:space="preserve">; 2) </w:t>
      </w:r>
      <w:r w:rsidRPr="007F5DA9">
        <w:rPr>
          <w:color w:val="000000"/>
        </w:rPr>
        <w:t>vykd</w:t>
      </w:r>
      <w:r>
        <w:rPr>
          <w:color w:val="000000"/>
        </w:rPr>
        <w:t>yti</w:t>
      </w:r>
      <w:r w:rsidRPr="007F5DA9">
        <w:rPr>
          <w:color w:val="000000"/>
        </w:rPr>
        <w:t xml:space="preserve"> savarankiškąsias visuomenės sveikatos priežiūros funkcijas</w:t>
      </w:r>
      <w:r>
        <w:rPr>
          <w:color w:val="000000"/>
        </w:rPr>
        <w:t xml:space="preserve">: </w:t>
      </w:r>
      <w:r w:rsidRPr="007F5DA9">
        <w:rPr>
          <w:color w:val="000000"/>
          <w:spacing w:val="-4"/>
        </w:rPr>
        <w:t>įgyvendin</w:t>
      </w:r>
      <w:r>
        <w:rPr>
          <w:color w:val="000000"/>
          <w:spacing w:val="-4"/>
        </w:rPr>
        <w:t>ti</w:t>
      </w:r>
      <w:r w:rsidRPr="007F5DA9">
        <w:rPr>
          <w:color w:val="000000"/>
          <w:spacing w:val="-4"/>
        </w:rPr>
        <w:t xml:space="preserve"> savivaldybės tarybos patvirtintuose savivaldybės strategini</w:t>
      </w:r>
      <w:r>
        <w:rPr>
          <w:color w:val="000000"/>
          <w:spacing w:val="-4"/>
        </w:rPr>
        <w:t>uose dokumentuose</w:t>
      </w:r>
      <w:r w:rsidRPr="007F5DA9">
        <w:rPr>
          <w:color w:val="000000"/>
          <w:spacing w:val="-4"/>
        </w:rPr>
        <w:t xml:space="preserve"> numatytas</w:t>
      </w:r>
      <w:r>
        <w:rPr>
          <w:color w:val="000000"/>
          <w:spacing w:val="-4"/>
        </w:rPr>
        <w:t xml:space="preserve"> visuomenės sveikatos priemones;</w:t>
      </w:r>
      <w:r w:rsidRPr="007F5DA9">
        <w:rPr>
          <w:color w:val="000000"/>
          <w:spacing w:val="-4"/>
        </w:rPr>
        <w:t xml:space="preserve"> dalyvau</w:t>
      </w:r>
      <w:r>
        <w:rPr>
          <w:color w:val="000000"/>
          <w:spacing w:val="-4"/>
        </w:rPr>
        <w:t>ti</w:t>
      </w:r>
      <w:r w:rsidRPr="007F5DA9">
        <w:rPr>
          <w:color w:val="000000"/>
          <w:spacing w:val="-4"/>
        </w:rPr>
        <w:t xml:space="preserve"> įgyvendinant </w:t>
      </w:r>
      <w:r>
        <w:rPr>
          <w:color w:val="000000"/>
          <w:spacing w:val="-4"/>
        </w:rPr>
        <w:t xml:space="preserve">savivaldybėje </w:t>
      </w:r>
      <w:r w:rsidRPr="007F5DA9">
        <w:rPr>
          <w:color w:val="000000"/>
          <w:spacing w:val="-4"/>
        </w:rPr>
        <w:t>valstybines visuomenės sveikatos programas, tarpinstitucinius veiklos planus; vykd</w:t>
      </w:r>
      <w:r>
        <w:rPr>
          <w:color w:val="000000"/>
          <w:spacing w:val="-4"/>
        </w:rPr>
        <w:t>yti</w:t>
      </w:r>
      <w:r w:rsidRPr="007F5DA9">
        <w:rPr>
          <w:color w:val="000000"/>
          <w:spacing w:val="-4"/>
        </w:rPr>
        <w:t xml:space="preserve"> vaikų ir jaunimo visuomenės sveikatos priežiūrą, išskyrus visuomenės sveikatos priežiūrą savivaldybės teritorijoje esančiose ikimokyklinio ugdymo, bendrojo ugdymo mokyklose ir profesinio mokymo įstaigose ugdomų mokinių pagal ikimokyklinio, priešmokyklinio, pradinio, pagrindinio ir vidurinio ugdymo programas; įtraukia į visuomenės sveikatos stiprinimo</w:t>
      </w:r>
      <w:r>
        <w:rPr>
          <w:color w:val="000000"/>
          <w:spacing w:val="-4"/>
        </w:rPr>
        <w:t xml:space="preserve"> veiklą socialinius partnerius;</w:t>
      </w:r>
      <w:r w:rsidRPr="00F4478C">
        <w:rPr>
          <w:color w:val="000000"/>
          <w:spacing w:val="-4"/>
        </w:rPr>
        <w:t xml:space="preserve"> vykdyti jaunimui palankių sveikatos priežiūros paslaugų koordinatoriaus funkcijas;</w:t>
      </w:r>
      <w:r>
        <w:rPr>
          <w:color w:val="000000"/>
          <w:spacing w:val="-4"/>
        </w:rPr>
        <w:t xml:space="preserve"> 3) pagal kompetenciją </w:t>
      </w:r>
      <w:r w:rsidRPr="00793E9A">
        <w:rPr>
          <w:color w:val="000000"/>
          <w:spacing w:val="-4"/>
        </w:rPr>
        <w:t xml:space="preserve">vykdyti nustatytas </w:t>
      </w:r>
      <w:r>
        <w:rPr>
          <w:color w:val="000000"/>
          <w:spacing w:val="-4"/>
        </w:rPr>
        <w:t xml:space="preserve">visuomenės sveikatos priežiūros </w:t>
      </w:r>
      <w:r w:rsidRPr="00793E9A">
        <w:rPr>
          <w:color w:val="000000"/>
          <w:spacing w:val="-4"/>
        </w:rPr>
        <w:t>funkcijas visose gyventojų amžiaus grupėse pagal prioritetus šiose poveikio srityse:</w:t>
      </w:r>
      <w:r w:rsidRPr="00A84E89">
        <w:rPr>
          <w:color w:val="000000"/>
          <w:spacing w:val="-4"/>
        </w:rPr>
        <w:t xml:space="preserve"> užkrečiamų</w:t>
      </w:r>
      <w:r>
        <w:rPr>
          <w:color w:val="000000"/>
          <w:spacing w:val="-4"/>
        </w:rPr>
        <w:t xml:space="preserve"> ligų</w:t>
      </w:r>
      <w:r w:rsidRPr="00A84E89">
        <w:rPr>
          <w:color w:val="000000"/>
          <w:spacing w:val="-4"/>
        </w:rPr>
        <w:t xml:space="preserve">, </w:t>
      </w:r>
      <w:r w:rsidRPr="00A84E89">
        <w:t xml:space="preserve">neinfekcinių ligų ir traumų profilaktika, priklausomybių, rūkymo, alkoholio, narkomanijos ir kitų psichoaktyvių medžiagų vartojimo mažinimas, fizinio aktyvumo, tinkamos mitybos, kitų sveikos gyvensenos veiksnių skatinimas, psichikos sveikatos stiprinimas </w:t>
      </w:r>
      <w:r>
        <w:t xml:space="preserve">ir sutrikimų profilaktika, sveiko senėjimo skatinimas, sveikatos netolygumų mažinimas; 4) </w:t>
      </w:r>
      <w:r>
        <w:rPr>
          <w:color w:val="000000"/>
          <w:spacing w:val="-4"/>
        </w:rPr>
        <w:t xml:space="preserve">vykdyti </w:t>
      </w:r>
      <w:r w:rsidRPr="005E1C36">
        <w:t>privalom</w:t>
      </w:r>
      <w:r>
        <w:t>ą</w:t>
      </w:r>
      <w:r w:rsidRPr="005E1C36">
        <w:t>j</w:t>
      </w:r>
      <w:r>
        <w:t>į</w:t>
      </w:r>
      <w:r w:rsidRPr="005E1C36">
        <w:t xml:space="preserve"> sveikatos mokym</w:t>
      </w:r>
      <w:r>
        <w:t>ą; 5)</w:t>
      </w:r>
      <w:r>
        <w:rPr>
          <w:color w:val="000000"/>
          <w:spacing w:val="-4"/>
        </w:rPr>
        <w:t xml:space="preserve"> </w:t>
      </w:r>
      <w:r w:rsidRPr="007F5DA9">
        <w:rPr>
          <w:color w:val="000000"/>
          <w:spacing w:val="-4"/>
        </w:rPr>
        <w:t>vykd</w:t>
      </w:r>
      <w:r>
        <w:rPr>
          <w:color w:val="000000"/>
          <w:spacing w:val="-4"/>
        </w:rPr>
        <w:t>yti</w:t>
      </w:r>
      <w:r w:rsidRPr="007F5DA9">
        <w:rPr>
          <w:color w:val="000000"/>
          <w:spacing w:val="-4"/>
        </w:rPr>
        <w:t xml:space="preserve"> kitas </w:t>
      </w:r>
      <w:r>
        <w:rPr>
          <w:color w:val="000000"/>
          <w:spacing w:val="-4"/>
        </w:rPr>
        <w:t>teisės aktais</w:t>
      </w:r>
      <w:r w:rsidRPr="007F5DA9">
        <w:rPr>
          <w:color w:val="000000"/>
          <w:spacing w:val="-4"/>
        </w:rPr>
        <w:t xml:space="preserve"> nustatytas visuomenės sveikatos priežiūros funkcijas.</w:t>
      </w:r>
    </w:p>
    <w:p w14:paraId="796A8391" w14:textId="77777777" w:rsidR="0028285F" w:rsidRDefault="0028285F" w:rsidP="0028285F">
      <w:pPr>
        <w:ind w:firstLine="567"/>
        <w:jc w:val="both"/>
      </w:pPr>
      <w:r>
        <w:t>Įstaiga yra atskiras juridinis vienetas, turintis antspaudą bei atsiskaitomąsias sąskaitas banke. Sudaro ir teikia atskirus žemesniojo lygio finansinių ataskaitų ir biudžeto vykdymo ataskaitų rinkinius.</w:t>
      </w:r>
    </w:p>
    <w:p w14:paraId="06464CA3" w14:textId="4CB4BDEA" w:rsidR="0028285F" w:rsidRDefault="0028285F" w:rsidP="0028285F">
      <w:pPr>
        <w:ind w:firstLine="567"/>
        <w:jc w:val="both"/>
      </w:pPr>
      <w:r>
        <w:t>Finansinių ataskai</w:t>
      </w:r>
      <w:r w:rsidR="00897B42">
        <w:t>tų rinkinys sudarytas pagal 20</w:t>
      </w:r>
      <w:r w:rsidR="00366648">
        <w:t>2</w:t>
      </w:r>
      <w:r w:rsidR="00E64EE1">
        <w:t>1</w:t>
      </w:r>
      <w:r>
        <w:t xml:space="preserve"> metų paskutinės dienos duomenis.</w:t>
      </w:r>
    </w:p>
    <w:p w14:paraId="51F6BF89" w14:textId="77777777" w:rsidR="00B9277F" w:rsidRPr="004B47C6" w:rsidRDefault="0028285F" w:rsidP="0028285F">
      <w:pPr>
        <w:ind w:firstLine="567"/>
        <w:jc w:val="both"/>
      </w:pPr>
      <w:r w:rsidRPr="004B47C6">
        <w:t>Kontroliuojamų arba asocijuotų subjektų bei filialų ar kitų struktūrinių padalinių Įstaiga neturi.</w:t>
      </w:r>
    </w:p>
    <w:p w14:paraId="021EDF10" w14:textId="77777777" w:rsidR="0028285F" w:rsidRPr="004B47C6" w:rsidRDefault="0028285F" w:rsidP="0028285F">
      <w:pPr>
        <w:ind w:firstLine="567"/>
        <w:jc w:val="both"/>
      </w:pPr>
      <w:r w:rsidRPr="004B47C6">
        <w:t xml:space="preserve">Sutartys: </w:t>
      </w:r>
    </w:p>
    <w:p w14:paraId="756018B0" w14:textId="532F68E6" w:rsidR="0028285F" w:rsidRDefault="0028285F" w:rsidP="0028285F">
      <w:pPr>
        <w:numPr>
          <w:ilvl w:val="0"/>
          <w:numId w:val="14"/>
        </w:numPr>
        <w:tabs>
          <w:tab w:val="left" w:pos="828"/>
        </w:tabs>
        <w:ind w:left="0" w:firstLine="567"/>
        <w:jc w:val="both"/>
      </w:pPr>
      <w:r w:rsidRPr="004B47C6">
        <w:t>2008 m. birželio 11 d. Biuras pasirašė bendradarbiavimo sutartį Nr. AS-387/R5-385 „Dėl pirminės visuomenės sveikatos priežiūros organizavimo ir vykdymo Skuodo rajono savivaldybės teritorijoje“ su Skuodo rajono sav</w:t>
      </w:r>
      <w:r w:rsidR="00897B42" w:rsidRPr="004B47C6">
        <w:t>ivaldybės administracija ir 20</w:t>
      </w:r>
      <w:r w:rsidR="00366648">
        <w:t>2</w:t>
      </w:r>
      <w:r w:rsidR="00E64EE1">
        <w:t>1</w:t>
      </w:r>
      <w:r w:rsidR="00897B42" w:rsidRPr="004B47C6">
        <w:t xml:space="preserve"> m. </w:t>
      </w:r>
      <w:r w:rsidR="00366648">
        <w:t>balandžio</w:t>
      </w:r>
      <w:r w:rsidR="00A91E7B" w:rsidRPr="004B47C6">
        <w:t xml:space="preserve"> </w:t>
      </w:r>
      <w:r w:rsidR="00E64EE1">
        <w:t>09</w:t>
      </w:r>
      <w:r w:rsidR="00C36B5E" w:rsidRPr="004B47C6">
        <w:t xml:space="preserve"> d. sutartis Nr.(4.1.8)-R5-</w:t>
      </w:r>
      <w:r w:rsidR="00E64EE1">
        <w:t xml:space="preserve">275 </w:t>
      </w:r>
      <w:r w:rsidRPr="004B47C6">
        <w:t>dėl biudžeto lėšų naudojimo.</w:t>
      </w:r>
    </w:p>
    <w:p w14:paraId="131727A2" w14:textId="17C0D2AA" w:rsidR="00366648" w:rsidRDefault="00366648" w:rsidP="00366648">
      <w:pPr>
        <w:tabs>
          <w:tab w:val="left" w:pos="828"/>
        </w:tabs>
        <w:jc w:val="both"/>
      </w:pPr>
    </w:p>
    <w:p w14:paraId="5B5E7343" w14:textId="77777777" w:rsidR="00366648" w:rsidRPr="004B47C6" w:rsidRDefault="00366648" w:rsidP="00366648">
      <w:pPr>
        <w:tabs>
          <w:tab w:val="left" w:pos="828"/>
        </w:tabs>
        <w:jc w:val="both"/>
      </w:pPr>
    </w:p>
    <w:p w14:paraId="02A01AC5" w14:textId="4A38EA3A" w:rsidR="0028285F" w:rsidRPr="00C8285E" w:rsidRDefault="0028285F" w:rsidP="00366648">
      <w:pPr>
        <w:numPr>
          <w:ilvl w:val="0"/>
          <w:numId w:val="14"/>
        </w:numPr>
        <w:tabs>
          <w:tab w:val="left" w:pos="828"/>
        </w:tabs>
        <w:ind w:left="0" w:firstLine="567"/>
        <w:jc w:val="both"/>
      </w:pPr>
      <w:r w:rsidRPr="00C8285E">
        <w:lastRenderedPageBreak/>
        <w:t>2008 m. liepos 4 d. pasirašyta sutartis Nr. R8-99/BS-13 „Dėl pirminės sveikatos priežiūros paslaugų teikimo Rietavo savivaldybės gyventojams“ su Rietavo sav</w:t>
      </w:r>
      <w:r w:rsidR="004C34E0" w:rsidRPr="00C8285E">
        <w:t>ivaldybės administracija ir 20</w:t>
      </w:r>
      <w:r w:rsidR="00366648" w:rsidRPr="00C8285E">
        <w:t>2</w:t>
      </w:r>
      <w:r w:rsidR="00C8285E" w:rsidRPr="00C8285E">
        <w:t>1</w:t>
      </w:r>
      <w:r w:rsidRPr="00C8285E">
        <w:t xml:space="preserve"> m. vasario </w:t>
      </w:r>
      <w:r w:rsidR="00A91E7B" w:rsidRPr="00C8285E">
        <w:t>2</w:t>
      </w:r>
      <w:r w:rsidR="00C8285E" w:rsidRPr="00C8285E">
        <w:t>5</w:t>
      </w:r>
      <w:r w:rsidRPr="00C8285E">
        <w:t xml:space="preserve"> d. Nr. T1-</w:t>
      </w:r>
      <w:r w:rsidR="00C8285E" w:rsidRPr="00C8285E">
        <w:t>14</w:t>
      </w:r>
      <w:r w:rsidRPr="00C8285E">
        <w:t xml:space="preserve"> Rietavo savivaldybės tarybos sprendim</w:t>
      </w:r>
      <w:r w:rsidR="004C34E0" w:rsidRPr="00C8285E">
        <w:t>as dėl 20</w:t>
      </w:r>
      <w:r w:rsidR="00366648" w:rsidRPr="00C8285E">
        <w:t>2</w:t>
      </w:r>
      <w:r w:rsidR="001968F5" w:rsidRPr="00C8285E">
        <w:t>1</w:t>
      </w:r>
      <w:r w:rsidRPr="00C8285E">
        <w:t xml:space="preserve"> m. biudžeto </w:t>
      </w:r>
      <w:r w:rsidR="00366648" w:rsidRPr="00C8285E">
        <w:t xml:space="preserve"> lėšų naudojimo.</w:t>
      </w:r>
    </w:p>
    <w:p w14:paraId="532FA14D" w14:textId="26F77FBB" w:rsidR="0028285F" w:rsidRPr="00C725B0" w:rsidRDefault="004C34E0" w:rsidP="00B70440">
      <w:pPr>
        <w:numPr>
          <w:ilvl w:val="0"/>
          <w:numId w:val="14"/>
        </w:numPr>
        <w:tabs>
          <w:tab w:val="left" w:pos="828"/>
        </w:tabs>
        <w:ind w:left="0" w:firstLine="567"/>
        <w:jc w:val="both"/>
      </w:pPr>
      <w:r w:rsidRPr="00C725B0">
        <w:t>20</w:t>
      </w:r>
      <w:r w:rsidR="00366648" w:rsidRPr="00C725B0">
        <w:t>2</w:t>
      </w:r>
      <w:r w:rsidR="00C8285E" w:rsidRPr="00C725B0">
        <w:t>1</w:t>
      </w:r>
      <w:r w:rsidR="00483B72" w:rsidRPr="00C725B0">
        <w:t xml:space="preserve"> m. </w:t>
      </w:r>
      <w:r w:rsidR="00C725B0">
        <w:t>sausio</w:t>
      </w:r>
      <w:r w:rsidRPr="00C725B0">
        <w:t xml:space="preserve"> 2</w:t>
      </w:r>
      <w:r w:rsidR="00C725B0">
        <w:t>8</w:t>
      </w:r>
      <w:r w:rsidR="0028285F" w:rsidRPr="00C725B0">
        <w:t xml:space="preserve"> d.  Klaipėdos rajono savivaldybės </w:t>
      </w:r>
      <w:r w:rsidR="00C725B0">
        <w:t>sprendimas Nr.T11-33</w:t>
      </w:r>
      <w:r w:rsidR="00483B72" w:rsidRPr="00C725B0">
        <w:t xml:space="preserve"> </w:t>
      </w:r>
      <w:r w:rsidR="004879B0">
        <w:t>Dėl v</w:t>
      </w:r>
      <w:r w:rsidR="0028285F" w:rsidRPr="00C725B0">
        <w:t>alstybės perduotų savivaldybėms visuomenės sveikatos priežiūros funkcijų vykdym</w:t>
      </w:r>
      <w:r w:rsidRPr="00C725B0">
        <w:t>o Klaipėdos rajone 20</w:t>
      </w:r>
      <w:r w:rsidR="009252C8" w:rsidRPr="00C725B0">
        <w:t>2</w:t>
      </w:r>
      <w:r w:rsidR="004879B0">
        <w:t>1</w:t>
      </w:r>
      <w:r w:rsidR="0028285F" w:rsidRPr="00C725B0">
        <w:t xml:space="preserve"> m</w:t>
      </w:r>
      <w:r w:rsidR="004879B0">
        <w:t>.</w:t>
      </w:r>
      <w:r w:rsidR="00B70440" w:rsidRPr="00C725B0">
        <w:t xml:space="preserve"> biudžeto lėšų naudojimo.</w:t>
      </w:r>
    </w:p>
    <w:p w14:paraId="654BE77B" w14:textId="049717E4" w:rsidR="0028285F" w:rsidRPr="005E66F7" w:rsidRDefault="0028285F" w:rsidP="0028285F">
      <w:pPr>
        <w:numPr>
          <w:ilvl w:val="0"/>
          <w:numId w:val="14"/>
        </w:numPr>
        <w:tabs>
          <w:tab w:val="left" w:pos="708"/>
          <w:tab w:val="left" w:pos="851"/>
        </w:tabs>
        <w:ind w:left="0" w:firstLine="567"/>
        <w:jc w:val="both"/>
      </w:pPr>
      <w:r w:rsidRPr="00C725B0">
        <w:t>20</w:t>
      </w:r>
      <w:r w:rsidR="000C6D70" w:rsidRPr="00C725B0">
        <w:t>2</w:t>
      </w:r>
      <w:r w:rsidR="001968F5" w:rsidRPr="00C725B0">
        <w:t>1</w:t>
      </w:r>
      <w:r w:rsidRPr="00C725B0">
        <w:t xml:space="preserve"> m </w:t>
      </w:r>
      <w:r w:rsidR="00C8285E" w:rsidRPr="00C725B0">
        <w:t>vasario 25</w:t>
      </w:r>
      <w:r w:rsidRPr="00C725B0">
        <w:t xml:space="preserve"> d.</w:t>
      </w:r>
      <w:r w:rsidR="000C6D70" w:rsidRPr="00C725B0">
        <w:t xml:space="preserve"> </w:t>
      </w:r>
      <w:r w:rsidR="00BC001F" w:rsidRPr="00C725B0">
        <w:t>Klaipėdos rajono savivaldybės tarybos sprendim</w:t>
      </w:r>
      <w:r w:rsidR="001968F5" w:rsidRPr="00C725B0">
        <w:t>u</w:t>
      </w:r>
      <w:r w:rsidR="00BC001F" w:rsidRPr="00C725B0">
        <w:t xml:space="preserve"> Nr.T11-</w:t>
      </w:r>
      <w:r w:rsidR="001968F5" w:rsidRPr="00C725B0">
        <w:t>45 pasirašyta sutartis</w:t>
      </w:r>
      <w:r w:rsidR="00BC001F" w:rsidRPr="00C725B0">
        <w:t xml:space="preserve"> </w:t>
      </w:r>
      <w:r w:rsidR="00C8285E" w:rsidRPr="00C725B0">
        <w:t>2021m. balandžio 19 d. Nr. AS -587</w:t>
      </w:r>
      <w:r w:rsidR="00BC001F" w:rsidRPr="00C725B0">
        <w:t xml:space="preserve">„Dėl </w:t>
      </w:r>
      <w:r w:rsidRPr="00C725B0">
        <w:t>Klaipėdos rajono</w:t>
      </w:r>
      <w:r w:rsidRPr="005E66F7">
        <w:t xml:space="preserve"> savivaldybės </w:t>
      </w:r>
      <w:r w:rsidR="004C34E0" w:rsidRPr="005E66F7">
        <w:t>visuomenės sveikatos rėmimo specialiosios programos 20</w:t>
      </w:r>
      <w:r w:rsidR="00BC001F" w:rsidRPr="005E66F7">
        <w:t>2</w:t>
      </w:r>
      <w:r w:rsidR="001968F5">
        <w:t>1</w:t>
      </w:r>
      <w:r w:rsidR="004C34E0" w:rsidRPr="005E66F7">
        <w:t xml:space="preserve"> m.</w:t>
      </w:r>
      <w:r w:rsidR="00C8285E">
        <w:t>“</w:t>
      </w:r>
    </w:p>
    <w:p w14:paraId="2BFC48BB" w14:textId="3772079B" w:rsidR="00483B72" w:rsidRDefault="00483B72" w:rsidP="004B47C6">
      <w:pPr>
        <w:numPr>
          <w:ilvl w:val="0"/>
          <w:numId w:val="14"/>
        </w:numPr>
        <w:tabs>
          <w:tab w:val="left" w:pos="828"/>
        </w:tabs>
        <w:ind w:left="0" w:firstLine="567"/>
      </w:pPr>
      <w:r>
        <w:t>2018 m. liepos 24 d. Lietuvos Respublikos sveikatos apsaugos ministro įsakymu Nr. V-842 skirtas finansavimas pagal projektą Nr.08.4.2-ESFA-R630“Sveikos gyvensenos skatinimas Klaipėdos rajone“.</w:t>
      </w:r>
    </w:p>
    <w:p w14:paraId="087EE8C2" w14:textId="26E22904" w:rsidR="0028285F" w:rsidRDefault="0028285F" w:rsidP="0028285F">
      <w:pPr>
        <w:numPr>
          <w:ilvl w:val="0"/>
          <w:numId w:val="14"/>
        </w:numPr>
        <w:tabs>
          <w:tab w:val="left" w:pos="851"/>
        </w:tabs>
        <w:ind w:left="0" w:firstLine="567"/>
        <w:jc w:val="both"/>
      </w:pPr>
      <w:r w:rsidRPr="004B47C6">
        <w:t>20</w:t>
      </w:r>
      <w:r w:rsidR="00B70440">
        <w:t>20</w:t>
      </w:r>
      <w:r w:rsidR="001C1D1B" w:rsidRPr="004B47C6">
        <w:t xml:space="preserve"> m </w:t>
      </w:r>
      <w:r w:rsidR="00B70440">
        <w:t>rugsėjo</w:t>
      </w:r>
      <w:r w:rsidRPr="004B47C6">
        <w:t xml:space="preserve"> </w:t>
      </w:r>
      <w:r w:rsidR="00B70440">
        <w:t>24</w:t>
      </w:r>
      <w:r w:rsidRPr="004B47C6">
        <w:t xml:space="preserve"> d. </w:t>
      </w:r>
      <w:r w:rsidR="00B70440">
        <w:t xml:space="preserve">su Lietuvos Respublikos sveikatos apsaugos ministerija </w:t>
      </w:r>
      <w:r w:rsidR="00B70440" w:rsidRPr="004B47C6">
        <w:t xml:space="preserve">pasirašyta </w:t>
      </w:r>
      <w:r w:rsidRPr="004B47C6">
        <w:t xml:space="preserve">sutartis </w:t>
      </w:r>
      <w:r w:rsidR="001C1D1B" w:rsidRPr="004B47C6">
        <w:t xml:space="preserve">Nr. </w:t>
      </w:r>
      <w:r w:rsidR="00B70440">
        <w:t>S-451“Dėl darbuotojų darbo užmokesčiui didinti skirtų lėšų panaudojimo“</w:t>
      </w:r>
      <w:r w:rsidRPr="004B47C6">
        <w:t>.</w:t>
      </w:r>
    </w:p>
    <w:p w14:paraId="4D4C519F" w14:textId="6F1EC42B" w:rsidR="00181F47" w:rsidRPr="00181F47" w:rsidRDefault="00181F47" w:rsidP="0028285F">
      <w:pPr>
        <w:numPr>
          <w:ilvl w:val="0"/>
          <w:numId w:val="14"/>
        </w:numPr>
        <w:tabs>
          <w:tab w:val="left" w:pos="851"/>
        </w:tabs>
        <w:ind w:left="0" w:firstLine="567"/>
        <w:jc w:val="both"/>
      </w:pPr>
      <w:r w:rsidRPr="00895F74">
        <w:rPr>
          <w:sz w:val="23"/>
          <w:szCs w:val="23"/>
        </w:rPr>
        <w:t>2021-04-04 LT03-02-SAM-K01-009 pasirašyta iš Europos Sąjungos struktūrinių fondų bendrai finansuojamo projekto „Adaptuoto</w:t>
      </w:r>
      <w:r>
        <w:rPr>
          <w:sz w:val="23"/>
          <w:szCs w:val="23"/>
        </w:rPr>
        <w:t xml:space="preserve"> ir išplėsto jaunimui palankių sveikatos priežiūros paslaugų (JPSPP)</w:t>
      </w:r>
      <w:r w:rsidRPr="00895F74">
        <w:rPr>
          <w:sz w:val="23"/>
          <w:szCs w:val="23"/>
        </w:rPr>
        <w:t xml:space="preserve"> </w:t>
      </w:r>
      <w:r>
        <w:rPr>
          <w:sz w:val="23"/>
          <w:szCs w:val="23"/>
        </w:rPr>
        <w:t>teikimo modelio įgyvendinimas Akmenės, Klaipėdos ir Rietavo rajonų savivaldybėse</w:t>
      </w:r>
      <w:r w:rsidRPr="00895F74">
        <w:rPr>
          <w:sz w:val="23"/>
          <w:szCs w:val="23"/>
        </w:rPr>
        <w:t>“ sutartis</w:t>
      </w:r>
    </w:p>
    <w:p w14:paraId="7D25C4DE" w14:textId="75035AFC" w:rsidR="00181F47" w:rsidRPr="004B47C6" w:rsidRDefault="00181F47" w:rsidP="00181F47">
      <w:pPr>
        <w:numPr>
          <w:ilvl w:val="0"/>
          <w:numId w:val="14"/>
        </w:numPr>
        <w:tabs>
          <w:tab w:val="left" w:pos="851"/>
        </w:tabs>
        <w:ind w:left="0" w:firstLine="567"/>
        <w:jc w:val="both"/>
      </w:pPr>
      <w:r w:rsidRPr="0036095F">
        <w:t xml:space="preserve">2021-04-08 LT03-02-SAM-K01-012 pasirašyta </w:t>
      </w:r>
      <w:r>
        <w:t>Europos ekonominės erdvės ir Norvegijos finansinių mechanizmų</w:t>
      </w:r>
      <w:r w:rsidRPr="0036095F">
        <w:t xml:space="preserve"> finansuojamo projekto „</w:t>
      </w:r>
      <w:proofErr w:type="spellStart"/>
      <w:r>
        <w:t>Įtraukusis</w:t>
      </w:r>
      <w:proofErr w:type="spellEnd"/>
      <w:r>
        <w:t xml:space="preserve"> sveikatos mokymas sveikatą stiprinančioje aplinkoje</w:t>
      </w:r>
      <w:r w:rsidRPr="0036095F">
        <w:t>“.</w:t>
      </w:r>
    </w:p>
    <w:p w14:paraId="2536454A" w14:textId="364B2083" w:rsidR="006F2F1F" w:rsidRPr="006F2F1F" w:rsidRDefault="00406C90" w:rsidP="006F2F1F">
      <w:pPr>
        <w:ind w:firstLine="567"/>
        <w:jc w:val="both"/>
        <w:rPr>
          <w:lang w:val="pt-BR"/>
        </w:rPr>
      </w:pPr>
      <w:r>
        <w:t xml:space="preserve">      </w:t>
      </w:r>
      <w:r w:rsidR="001C1D1B" w:rsidRPr="006F2F1F">
        <w:t xml:space="preserve">Įstaigoje </w:t>
      </w:r>
      <w:r w:rsidR="00B70440" w:rsidRPr="006F2F1F">
        <w:t xml:space="preserve">patvirtinti </w:t>
      </w:r>
      <w:r w:rsidR="00181F47" w:rsidRPr="006F2F1F">
        <w:t>50</w:t>
      </w:r>
      <w:r w:rsidR="00B70440" w:rsidRPr="006F2F1F">
        <w:t xml:space="preserve"> etat</w:t>
      </w:r>
      <w:r w:rsidR="00181F47" w:rsidRPr="006F2F1F">
        <w:t>ų</w:t>
      </w:r>
      <w:r w:rsidR="00B70440" w:rsidRPr="006F2F1F">
        <w:t>.</w:t>
      </w:r>
      <w:r w:rsidR="006F2F1F" w:rsidRPr="006F2F1F">
        <w:t xml:space="preserve"> Dirba 51 darbuotojai, tame skaičiuje: direktorė, direktorės pavaduotoja visuomenės sveikatai, 4 administracijos darbuotojos, 1- vairuotojas, 1-mitybos specialistė, </w:t>
      </w:r>
      <w:r w:rsidR="006F2F1F" w:rsidRPr="006F2F1F">
        <w:rPr>
          <w:lang w:val="en-150"/>
        </w:rPr>
        <w:t>5</w:t>
      </w:r>
      <w:r w:rsidR="006F2F1F" w:rsidRPr="006F2F1F">
        <w:t xml:space="preserve"> visuomenės sveikatos specialistės, 20 mokyklose ir ikimokyklinėse įstaigose dirbančios visuomenės sveikatos priežiūros specialistės, </w:t>
      </w:r>
      <w:r w:rsidR="006F2F1F" w:rsidRPr="006F2F1F">
        <w:rPr>
          <w:lang w:val="en-150"/>
        </w:rPr>
        <w:t>6</w:t>
      </w:r>
      <w:r w:rsidR="006F2F1F" w:rsidRPr="006F2F1F">
        <w:t xml:space="preserve"> Skuodo rajono visuomenės sveikatos  specialistės priežiūros specialistės, 3 visuomenės sveikatos specialistės, aptarnaujančios Rietavo savivaldybę, 4 psichologės, 1 projekto </w:t>
      </w:r>
      <w:r w:rsidR="006F2F1F" w:rsidRPr="006F2F1F">
        <w:rPr>
          <w:lang w:val="pt-BR"/>
        </w:rPr>
        <w:t xml:space="preserve">“Adaptuoto ir išplėsto jaunimui palankių sveikatos priežiūros paslaugų (JPSPP) teikimo modelio įdiegimas Akmenės, Klaipėdos ir Raseinių rajonų savivaldybėse” jaunimo sveikatos koordinatorė, 1 visuomenės sveikatos specialistė – mobilaus punkto pamainos koordinatorė”, </w:t>
      </w:r>
      <w:r w:rsidR="006F2F1F" w:rsidRPr="006F2F1F">
        <w:rPr>
          <w:lang w:val="en-150"/>
        </w:rPr>
        <w:t>3</w:t>
      </w:r>
      <w:r w:rsidR="006F2F1F" w:rsidRPr="006F2F1F">
        <w:rPr>
          <w:lang w:val="pt-BR"/>
        </w:rPr>
        <w:t xml:space="preserve"> darbuotojos vaiko priežiūros atostogose.</w:t>
      </w:r>
    </w:p>
    <w:p w14:paraId="1F29969A" w14:textId="77777777" w:rsidR="0028285F" w:rsidRDefault="0028285F" w:rsidP="0028285F">
      <w:pPr>
        <w:ind w:firstLine="567"/>
        <w:jc w:val="both"/>
      </w:pPr>
      <w:r w:rsidRPr="004B47C6">
        <w:t>Įstaigoje finansiniai metai sutampa su kalendoriniais metais.</w:t>
      </w:r>
    </w:p>
    <w:p w14:paraId="19835E86" w14:textId="77777777" w:rsidR="0028285F" w:rsidRDefault="0028285F" w:rsidP="0028285F">
      <w:pPr>
        <w:ind w:firstLine="397"/>
        <w:jc w:val="center"/>
        <w:rPr>
          <w:b/>
        </w:rPr>
      </w:pPr>
    </w:p>
    <w:p w14:paraId="5FCE0695" w14:textId="77777777" w:rsidR="0028285F" w:rsidRDefault="0028285F" w:rsidP="0028285F">
      <w:pPr>
        <w:ind w:firstLine="397"/>
        <w:jc w:val="center"/>
        <w:rPr>
          <w:b/>
        </w:rPr>
      </w:pPr>
      <w:r w:rsidRPr="00B619D4">
        <w:rPr>
          <w:b/>
        </w:rPr>
        <w:t>II. APSKAITOS POLITIKA</w:t>
      </w:r>
    </w:p>
    <w:p w14:paraId="7DDF5C0A" w14:textId="77777777" w:rsidR="0028285F" w:rsidRDefault="0028285F" w:rsidP="0028285F">
      <w:pPr>
        <w:ind w:firstLine="397"/>
        <w:jc w:val="center"/>
        <w:rPr>
          <w:b/>
        </w:rPr>
      </w:pPr>
    </w:p>
    <w:p w14:paraId="7CDAEAA2" w14:textId="77777777" w:rsidR="0028285F" w:rsidRDefault="0028285F" w:rsidP="0028285F">
      <w:pPr>
        <w:ind w:firstLine="567"/>
        <w:jc w:val="both"/>
      </w:pPr>
      <w:r>
        <w:t>Įstaigos parengtos finansinės ataskaitos atitinka Viešojo sektoriaus apskaitos ir finansinės atskaitomybės standartus (toliau – VSAFAS).</w:t>
      </w:r>
    </w:p>
    <w:p w14:paraId="7568448E" w14:textId="77777777" w:rsidR="0028285F" w:rsidRDefault="0028285F" w:rsidP="0028285F">
      <w:pPr>
        <w:ind w:firstLine="567"/>
        <w:jc w:val="both"/>
      </w:pPr>
      <w:r>
        <w:t>Įstaiga, tvarkydama buhalterinę apskaitą ir rengdama finansines ataskai</w:t>
      </w:r>
      <w:r w:rsidR="009621E5">
        <w:t xml:space="preserve">tas, vadovaujasi, </w:t>
      </w:r>
      <w:r>
        <w:t>Lietuvos Respublikos</w:t>
      </w:r>
      <w:r w:rsidR="009621E5">
        <w:t xml:space="preserve"> Buhalterinės apskaitos įstatymu</w:t>
      </w:r>
      <w:r>
        <w:t>, Lietuvos Respublikos įmon</w:t>
      </w:r>
      <w:r w:rsidR="009621E5">
        <w:t>ių finansinės apskaitos įstatymu</w:t>
      </w:r>
      <w:r>
        <w:t>, Lietuvos Respublikos viešojo s</w:t>
      </w:r>
      <w:r w:rsidR="009621E5">
        <w:t>ektoriaus atskaitomybės įstatymu ir kitais teisės aktais</w:t>
      </w:r>
      <w:r>
        <w:t xml:space="preserve"> nustatyta tvar</w:t>
      </w:r>
      <w:r w:rsidR="009621E5">
        <w:t>ka bei taiko apskaitos politiką patvirtintą 2018 m. sausio 22 d. Įsakymu nr.22.</w:t>
      </w:r>
    </w:p>
    <w:p w14:paraId="3C1AF798" w14:textId="77777777" w:rsidR="0028285F" w:rsidRDefault="0028285F" w:rsidP="0028285F">
      <w:pPr>
        <w:ind w:firstLine="567"/>
        <w:jc w:val="both"/>
      </w:pPr>
      <w:r>
        <w:t xml:space="preserve">Apskaitos politika apima ūkinių operacijų ir įvykių pripažinimo, įvertinimo ir apskaitos principus, metodus ir taisykles. </w:t>
      </w:r>
    </w:p>
    <w:p w14:paraId="71994D5E" w14:textId="77777777" w:rsidR="0028285F" w:rsidRDefault="0028285F" w:rsidP="0028285F">
      <w:pPr>
        <w:ind w:firstLine="567"/>
        <w:jc w:val="both"/>
      </w:pPr>
      <w:r>
        <w:t>Apskaitos duomenys detalizuojami pagal šiuos požymius:</w:t>
      </w:r>
    </w:p>
    <w:p w14:paraId="213A1679" w14:textId="77777777" w:rsidR="0028285F" w:rsidRDefault="0028285F" w:rsidP="0028285F">
      <w:pPr>
        <w:numPr>
          <w:ilvl w:val="0"/>
          <w:numId w:val="9"/>
        </w:numPr>
        <w:tabs>
          <w:tab w:val="left" w:pos="1716"/>
        </w:tabs>
        <w:ind w:firstLine="567"/>
        <w:jc w:val="both"/>
      </w:pPr>
      <w:r>
        <w:t>valstybės funkciją;</w:t>
      </w:r>
    </w:p>
    <w:p w14:paraId="4C7CD53B" w14:textId="77777777" w:rsidR="0028285F" w:rsidRDefault="0028285F" w:rsidP="0028285F">
      <w:pPr>
        <w:numPr>
          <w:ilvl w:val="0"/>
          <w:numId w:val="9"/>
        </w:numPr>
        <w:tabs>
          <w:tab w:val="left" w:pos="1716"/>
        </w:tabs>
        <w:ind w:firstLine="567"/>
        <w:jc w:val="both"/>
      </w:pPr>
      <w:r>
        <w:t>programą;</w:t>
      </w:r>
    </w:p>
    <w:p w14:paraId="6C0D17E4" w14:textId="77777777" w:rsidR="0028285F" w:rsidRDefault="0028285F" w:rsidP="0028285F">
      <w:pPr>
        <w:numPr>
          <w:ilvl w:val="0"/>
          <w:numId w:val="9"/>
        </w:numPr>
        <w:tabs>
          <w:tab w:val="left" w:pos="1716"/>
        </w:tabs>
        <w:ind w:firstLine="567"/>
        <w:jc w:val="both"/>
      </w:pPr>
      <w:r>
        <w:t>lėšų šaltinį;</w:t>
      </w:r>
    </w:p>
    <w:p w14:paraId="4D5A6F67" w14:textId="77777777" w:rsidR="0028285F" w:rsidRDefault="0028285F" w:rsidP="0028285F">
      <w:pPr>
        <w:numPr>
          <w:ilvl w:val="0"/>
          <w:numId w:val="9"/>
        </w:numPr>
        <w:tabs>
          <w:tab w:val="left" w:pos="1716"/>
        </w:tabs>
        <w:ind w:firstLine="567"/>
        <w:jc w:val="both"/>
      </w:pPr>
      <w:r>
        <w:t>valstybės biudžeto išlaidų ir pajamų ekonominės klasifikacijos straipsnį.</w:t>
      </w:r>
    </w:p>
    <w:p w14:paraId="217099B6" w14:textId="77777777" w:rsidR="0028285F" w:rsidRPr="00397D16" w:rsidRDefault="0028285F" w:rsidP="0028285F">
      <w:pPr>
        <w:ind w:firstLine="567"/>
        <w:jc w:val="both"/>
      </w:pPr>
      <w:r>
        <w:t xml:space="preserve">Visos operacijos ir ūkiniai įvykiai apskaitoje registruojami dvejybiniu įrašu didžiojoje knygoje. Taikomi kaupimo, subjekto, veiklos tęstinumo, periodiškumo, pastovumo, piniginio mato, palyginimo, turinio viršenybės prieš formą principai. Pateikiama informacija yra patikima, teisinga, nešališka, visais reikšmingais atvejais išsami. </w:t>
      </w:r>
    </w:p>
    <w:p w14:paraId="77C5A60B" w14:textId="77777777" w:rsidR="0028285F" w:rsidRDefault="0028285F" w:rsidP="0028285F">
      <w:pPr>
        <w:ind w:firstLine="567"/>
        <w:jc w:val="both"/>
      </w:pPr>
      <w:r>
        <w:t>Šiose finansinėse ataskaitose visos sumos yra pateiktos Lietuvos Respublikos nacionaline valiuta, eurais.</w:t>
      </w:r>
    </w:p>
    <w:p w14:paraId="747FE669" w14:textId="77777777" w:rsidR="00F11658" w:rsidRDefault="00F11658" w:rsidP="0028285F">
      <w:pPr>
        <w:ind w:firstLine="397"/>
        <w:jc w:val="center"/>
        <w:rPr>
          <w:b/>
        </w:rPr>
      </w:pPr>
    </w:p>
    <w:p w14:paraId="69B73211" w14:textId="77777777" w:rsidR="0028285F" w:rsidRDefault="0028285F" w:rsidP="0028285F">
      <w:pPr>
        <w:ind w:firstLine="397"/>
        <w:jc w:val="center"/>
        <w:rPr>
          <w:b/>
        </w:rPr>
      </w:pPr>
      <w:r w:rsidRPr="00FB407F">
        <w:rPr>
          <w:b/>
        </w:rPr>
        <w:t>Ilgalaikis</w:t>
      </w:r>
      <w:r>
        <w:t xml:space="preserve"> </w:t>
      </w:r>
      <w:r>
        <w:rPr>
          <w:b/>
        </w:rPr>
        <w:t>n</w:t>
      </w:r>
      <w:r w:rsidRPr="00933D47">
        <w:rPr>
          <w:b/>
        </w:rPr>
        <w:t>ematerialusis turtas</w:t>
      </w:r>
    </w:p>
    <w:p w14:paraId="3408B3FB" w14:textId="77777777" w:rsidR="005F1D38" w:rsidRDefault="005F1D38" w:rsidP="0028285F">
      <w:pPr>
        <w:ind w:firstLine="397"/>
        <w:jc w:val="center"/>
        <w:rPr>
          <w:b/>
        </w:rPr>
      </w:pPr>
    </w:p>
    <w:p w14:paraId="4CED7D0C" w14:textId="77777777" w:rsidR="0028285F" w:rsidRDefault="0028285F" w:rsidP="0028285F">
      <w:pPr>
        <w:ind w:firstLine="567"/>
        <w:jc w:val="both"/>
      </w:pPr>
      <w:r>
        <w:t>Nematerialusis turtas yra pripažįstamas, jei atitinka 13-ajame VSAFAS pateiktą sąvoką ir nematerialiajam turtui nustatytus kriterijus.</w:t>
      </w:r>
    </w:p>
    <w:p w14:paraId="4DE31F88" w14:textId="77777777" w:rsidR="0028285F" w:rsidRDefault="0028285F" w:rsidP="0028285F">
      <w:pPr>
        <w:ind w:firstLine="567"/>
        <w:jc w:val="both"/>
      </w:pPr>
      <w:r>
        <w:t>Nematerialusis turtas pirminio pripažinimo metu apskaitoje yra registruojamas įsigijimo savikaina. Po pirminio pripažinimo nematerialusis turtas, kurio naudingumo tarnavimo laikas ribotas, finansinėse ataskaitose yra parodomas įsigijimo savikaina, atėmus sukauptą amortizaciją ir nuvertėjimą, jei jis yra.</w:t>
      </w:r>
    </w:p>
    <w:p w14:paraId="1D3D8D02" w14:textId="77777777" w:rsidR="0028285F" w:rsidRDefault="0028285F" w:rsidP="0028285F">
      <w:pPr>
        <w:ind w:firstLine="567"/>
        <w:jc w:val="both"/>
      </w:pPr>
      <w:r>
        <w:t>Nematerialiojo turto amortizuojamoji vertė yra nuosekliai paskirstoma per visą nustatytą turto naudingo tarnavimo laiką tiesiogiai proporcingu metodu. Likvidacinė vertė - 1 euras.</w:t>
      </w:r>
    </w:p>
    <w:p w14:paraId="5D574F14" w14:textId="77777777" w:rsidR="0028285F" w:rsidRDefault="0028285F" w:rsidP="0028285F">
      <w:pPr>
        <w:ind w:firstLine="567"/>
        <w:jc w:val="both"/>
      </w:pPr>
      <w:r>
        <w:t>Neatlygtinai gautas nematerialusis turtas ne iš viešojo sektoriaus subjekto registruojamas jo tikrąja verte pagal įsigijimo dienos būklę, jei tikrąją vertę įmanoma patikimai nustatyti. Jei tikrosios vertės patikimai nustatyti negalima, tuomet nematerialusis turtas registruojamas simboline vieno euro verte.</w:t>
      </w:r>
    </w:p>
    <w:p w14:paraId="7981ABCC" w14:textId="77777777" w:rsidR="0028285F" w:rsidRDefault="0028285F" w:rsidP="0028285F">
      <w:pPr>
        <w:ind w:firstLine="567"/>
        <w:jc w:val="both"/>
      </w:pPr>
      <w:r>
        <w:t>Neatlygtinai gautas nematerialusis turtas iš kito viešojo sektoriaus subjekto registruojamas įsigijimo savikaina, sukaupta amortizacija ir nuvertėjimas (jei jis yra).</w:t>
      </w:r>
    </w:p>
    <w:p w14:paraId="7EA8A2C6" w14:textId="77777777" w:rsidR="0028285F" w:rsidRDefault="0028285F" w:rsidP="0028285F">
      <w:pPr>
        <w:ind w:firstLine="567"/>
        <w:jc w:val="both"/>
      </w:pPr>
      <w:r>
        <w:t>Įsigytas nematerialusis turtas už simbolinį mokestį registruojamas tikrąja verte, jei tikrąją vertę galima patikimai nustatyti. Jei tikrosios vertės negalima patikimai nustatyti, nematerialusis turtas registruojamas simbolinio atlygio verte.</w:t>
      </w:r>
    </w:p>
    <w:p w14:paraId="267974E6" w14:textId="77777777" w:rsidR="0028285F" w:rsidRPr="0020718F" w:rsidRDefault="0028285F" w:rsidP="0028285F">
      <w:pPr>
        <w:ind w:firstLine="567"/>
        <w:jc w:val="both"/>
        <w:rPr>
          <w:i/>
        </w:rPr>
      </w:pPr>
      <w:r w:rsidRPr="0020718F">
        <w:rPr>
          <w:i/>
        </w:rPr>
        <w:t>Programinė įranga</w:t>
      </w:r>
    </w:p>
    <w:p w14:paraId="1C8675D9" w14:textId="77777777" w:rsidR="0028285F" w:rsidRDefault="0028285F" w:rsidP="0028285F">
      <w:pPr>
        <w:ind w:firstLine="567"/>
        <w:jc w:val="both"/>
      </w:pPr>
      <w:r>
        <w:t>Naujos programinės įrangos įsigijimo sąnaudos pripažįstamos nematerialiu ilgalaikiu turtu, jei šios sąnaudos nėra kompiuterinės įrangos sudedamoji dalis. Programinė įranga yra amortizuojama per 2 metų laiką.</w:t>
      </w:r>
    </w:p>
    <w:p w14:paraId="6D63B496" w14:textId="77777777" w:rsidR="0028285F" w:rsidRDefault="0028285F" w:rsidP="0028285F">
      <w:pPr>
        <w:ind w:firstLine="567"/>
        <w:jc w:val="both"/>
      </w:pPr>
      <w:r>
        <w:t>Biudžetinė įstaiga nuo 2010-01-01 pagal savivaldybės 2009-11-04 įsakymą Nr. AV-1267 „Dėl ilgalaikio turto naudingo tarnavimo laiko ir nusidėvėjimo (amortizacijos) normatyvų nustatymo“ skaičiuoja nusidėvėjimą pagal pateiktus normatyvus.</w:t>
      </w:r>
    </w:p>
    <w:p w14:paraId="2513C585" w14:textId="77777777" w:rsidR="0028285F" w:rsidRPr="003675B4" w:rsidRDefault="0028285F" w:rsidP="0028285F">
      <w:pPr>
        <w:ind w:firstLine="567"/>
        <w:jc w:val="both"/>
      </w:pPr>
      <w:r>
        <w:t xml:space="preserve">Įstaigos nematerialusis turtas aptariamas pastabose </w:t>
      </w:r>
      <w:r w:rsidRPr="003675B4">
        <w:t>(Pastaba Nr.03). ir 13-ojo VSAFAS „Nematerialusis turtas“ 1 priede.</w:t>
      </w:r>
    </w:p>
    <w:p w14:paraId="028D4FDE" w14:textId="77777777" w:rsidR="0028285F" w:rsidRDefault="0028285F" w:rsidP="0028285F">
      <w:pPr>
        <w:ind w:firstLine="397"/>
      </w:pPr>
    </w:p>
    <w:p w14:paraId="023DB53E" w14:textId="77777777" w:rsidR="0028285F" w:rsidRDefault="0028285F" w:rsidP="0028285F">
      <w:pPr>
        <w:ind w:firstLine="397"/>
        <w:jc w:val="center"/>
        <w:rPr>
          <w:b/>
        </w:rPr>
      </w:pPr>
      <w:r w:rsidRPr="00E63BFB">
        <w:rPr>
          <w:b/>
        </w:rPr>
        <w:t>Ilgalaikis materialusis turtas</w:t>
      </w:r>
    </w:p>
    <w:p w14:paraId="145ECAD8" w14:textId="77777777" w:rsidR="005F1D38" w:rsidRDefault="005F1D38" w:rsidP="0028285F">
      <w:pPr>
        <w:ind w:firstLine="397"/>
        <w:jc w:val="center"/>
        <w:rPr>
          <w:b/>
        </w:rPr>
      </w:pPr>
    </w:p>
    <w:p w14:paraId="1398773D" w14:textId="77777777" w:rsidR="0028285F" w:rsidRDefault="0028285F" w:rsidP="0028285F">
      <w:pPr>
        <w:ind w:firstLine="567"/>
        <w:jc w:val="both"/>
      </w:pPr>
      <w:r>
        <w:t>Ilgalaikis materialusis turtas pripažįstamas ir registruojamas apskaitoje, jei jis atitinka 12-ajame VSAFAS pateiktą sąvoką ir nustatytus ilgalaikio materialiojo turto pripažinimo kriterijus.</w:t>
      </w:r>
    </w:p>
    <w:p w14:paraId="5B2328E8" w14:textId="77777777" w:rsidR="0028285F" w:rsidRDefault="0028285F" w:rsidP="0028285F">
      <w:pPr>
        <w:ind w:firstLine="567"/>
        <w:jc w:val="both"/>
      </w:pPr>
      <w:r>
        <w:t>Įsigytas ilgalaikis materialusis turtas pirminio pripažinimo momentu apskaitoje registruojamas įsigijimo savikaina. Po pirminio pripažinimo ilgalaikis materialusis turtas, išskyrus kultūros ir kitas vertybes, finansinėse ataskaitose rodomas įsigijimo savikaina, atėmus sukauptą nusidėvėjimą ir nuvertėjimą, jei jis yra. Likvidacinė vertė - 1 euras.</w:t>
      </w:r>
    </w:p>
    <w:p w14:paraId="6EE53A71" w14:textId="77777777" w:rsidR="0028285F" w:rsidRDefault="0028285F" w:rsidP="0028285F">
      <w:pPr>
        <w:ind w:firstLine="567"/>
        <w:jc w:val="both"/>
      </w:pPr>
      <w:r>
        <w:t>Neatlygtinai gautas ilgalaikis materialusis turtas ne iš viešojo sektoriaus subjekto registruojamas jo tikrąja verte pagal įsigijimo dienos būklę, jei tikrąją vertę įmanoma patikimai nustatyti. Jei tikrosios vertės patikimai nustatyti negalima, tuomet ilgalaikis materialusis turtas registruojamas simboline vieno euro verte.</w:t>
      </w:r>
    </w:p>
    <w:p w14:paraId="6AFFF9D5" w14:textId="77777777" w:rsidR="0028285F" w:rsidRDefault="0028285F" w:rsidP="0028285F">
      <w:pPr>
        <w:ind w:firstLine="567"/>
        <w:jc w:val="both"/>
      </w:pPr>
      <w:r>
        <w:t>Neatlygtinai gautas ilgalaikis materialusis turtas iš kito viešojo sektoriaus subjekto registruojamas įsigijimo savikaina, sukauptas nusidėvėjimas bei nuvertėjimas (jei jis yra) pagal ilgalaikio materialiojo turto perdavimo dienos būklę.</w:t>
      </w:r>
    </w:p>
    <w:p w14:paraId="79205916" w14:textId="77777777" w:rsidR="0028285F" w:rsidRDefault="0028285F" w:rsidP="0028285F">
      <w:pPr>
        <w:ind w:firstLine="567"/>
        <w:jc w:val="both"/>
      </w:pPr>
      <w:r>
        <w:t>Įsigytas ilgalaikis materialusis turtas už simbolinį mokestį registruojamas ilgalaikio materialiojo turto tikrąja verte, jei tikrąją vertę galima patikimai nustatyti, ilgalaikis materialusis turtas registruojamas simboline vieno euro verte.</w:t>
      </w:r>
    </w:p>
    <w:p w14:paraId="690692CE" w14:textId="77777777" w:rsidR="0028285F" w:rsidRDefault="0028285F" w:rsidP="0028285F">
      <w:pPr>
        <w:ind w:firstLine="567"/>
        <w:jc w:val="both"/>
      </w:pPr>
      <w:r>
        <w:t>Ilgalaikio materialiojo turto nusidėvėjimas skaičiuojamas taikant tiesiogiai proporcingą (tiesinį) metodą pagal ilgalaikio turto nusidėvėjimo (amortizacijos) normatyvus</w:t>
      </w:r>
      <w:r w:rsidRPr="001E1364">
        <w:t xml:space="preserve"> </w:t>
      </w:r>
      <w:r>
        <w:t>pagal savivaldybės 2009-11-04 įsakymą Nr. AV-1267 „Dėl ilgalaikio turto naudingo tarnavimo laiko ir nusidėvėjimo (amortizacijos) normatyvų nustatymo“.</w:t>
      </w:r>
    </w:p>
    <w:p w14:paraId="3C3AE5BE" w14:textId="77777777" w:rsidR="0028285F" w:rsidRDefault="0028285F" w:rsidP="0028285F">
      <w:pPr>
        <w:ind w:firstLine="567"/>
        <w:jc w:val="both"/>
      </w:pPr>
      <w:r>
        <w:t xml:space="preserve">Įstaigoje taikoma minimali ilgalaikio turto vertė 500 eurų. </w:t>
      </w:r>
    </w:p>
    <w:p w14:paraId="3A8C7BFF" w14:textId="77777777" w:rsidR="0028285F" w:rsidRDefault="0028285F" w:rsidP="0028285F">
      <w:pPr>
        <w:ind w:firstLine="567"/>
        <w:jc w:val="both"/>
      </w:pPr>
      <w:r>
        <w:t xml:space="preserve">Nusidėvėjimas pradedamas skaičiuoti nuo kito mėnesio pirmos dienos po to, kai turtas pradedamas eksploatuoti. </w:t>
      </w:r>
    </w:p>
    <w:p w14:paraId="3A7DB489" w14:textId="77777777" w:rsidR="0028285F" w:rsidRDefault="0028285F" w:rsidP="0028285F">
      <w:pPr>
        <w:ind w:firstLine="567"/>
        <w:jc w:val="both"/>
      </w:pPr>
      <w:r>
        <w:t>Kai įstaigoje apskaitomas ilgalaikis materialusis turtas nebeatitinka turto priskyrimo ilgalaikiam materialiam turtui požymių, šis turtas nurašomas.</w:t>
      </w:r>
    </w:p>
    <w:p w14:paraId="0383CFE1" w14:textId="45AEA1FA" w:rsidR="0028285F" w:rsidRDefault="0028285F" w:rsidP="0028285F">
      <w:pPr>
        <w:ind w:firstLine="567"/>
        <w:jc w:val="both"/>
      </w:pPr>
      <w:r>
        <w:t xml:space="preserve">Įstaigoje turimas reikšmingas materialusis turtas aptariamas </w:t>
      </w:r>
      <w:r w:rsidRPr="003675B4">
        <w:t>pastabose (Pastaba Nr.04). ir 12-ojo VSAFAS „Ilgalaikis materialusis turtas“ 1 priede.</w:t>
      </w:r>
    </w:p>
    <w:p w14:paraId="5788BBFA" w14:textId="33A03C97" w:rsidR="0094320C" w:rsidRDefault="0094320C" w:rsidP="0028285F">
      <w:pPr>
        <w:ind w:firstLine="567"/>
        <w:jc w:val="both"/>
      </w:pPr>
    </w:p>
    <w:p w14:paraId="022335BA" w14:textId="3B9555C7" w:rsidR="0094320C" w:rsidRPr="003675B4" w:rsidRDefault="0094320C" w:rsidP="005F5C32">
      <w:pPr>
        <w:ind w:left="360"/>
        <w:jc w:val="both"/>
      </w:pPr>
      <w:r>
        <w:t xml:space="preserve">  </w:t>
      </w:r>
      <w:r w:rsidRPr="00296CA4">
        <w:t xml:space="preserve"> </w:t>
      </w:r>
    </w:p>
    <w:p w14:paraId="3103685A" w14:textId="77777777" w:rsidR="0028285F" w:rsidRDefault="0028285F" w:rsidP="0028285F">
      <w:pPr>
        <w:ind w:firstLine="397"/>
        <w:jc w:val="center"/>
        <w:rPr>
          <w:b/>
        </w:rPr>
      </w:pPr>
      <w:r w:rsidRPr="00E63BFB">
        <w:rPr>
          <w:b/>
        </w:rPr>
        <w:t>Atsargos</w:t>
      </w:r>
    </w:p>
    <w:p w14:paraId="6AC71863" w14:textId="77777777" w:rsidR="005F1D38" w:rsidRDefault="005F1D38" w:rsidP="0028285F">
      <w:pPr>
        <w:ind w:firstLine="397"/>
        <w:jc w:val="center"/>
        <w:rPr>
          <w:b/>
        </w:rPr>
      </w:pPr>
    </w:p>
    <w:p w14:paraId="72FF8A0B" w14:textId="77777777" w:rsidR="0028285F" w:rsidRDefault="0028285F" w:rsidP="0028285F">
      <w:pPr>
        <w:ind w:firstLine="567"/>
        <w:jc w:val="both"/>
      </w:pPr>
      <w:r>
        <w:t>Pirminio pripažinimo metu atsargos įvertinamos įsigijimo (pasigaminimo) savikaina, o sudarant finansines ataskaitas įsigijimo (pasigaminimo) savikaina ar grynąja realizavimo verte, atsižvelgiant į tai, kuri iš jų mažesnė.</w:t>
      </w:r>
    </w:p>
    <w:p w14:paraId="505FC068" w14:textId="77777777" w:rsidR="0028285F" w:rsidRDefault="0028285F" w:rsidP="0028285F">
      <w:pPr>
        <w:ind w:firstLine="567"/>
        <w:jc w:val="both"/>
      </w:pPr>
      <w:r>
        <w:t>Nemokamai gautos atsargos apskaitoje registruojamos grynąją realizavimo verte.</w:t>
      </w:r>
    </w:p>
    <w:p w14:paraId="04652BBA" w14:textId="77777777" w:rsidR="0028285F" w:rsidRDefault="0028285F" w:rsidP="0028285F">
      <w:pPr>
        <w:ind w:firstLine="567"/>
        <w:jc w:val="both"/>
      </w:pPr>
      <w:r>
        <w:t>Atsargas įstaigoje sudaro žaliavos, medžiagos ir ūkinis inventorius.</w:t>
      </w:r>
    </w:p>
    <w:p w14:paraId="384B3F29" w14:textId="77777777" w:rsidR="0028285F" w:rsidRDefault="0028285F" w:rsidP="0028285F">
      <w:pPr>
        <w:ind w:firstLine="567"/>
        <w:jc w:val="both"/>
      </w:pPr>
      <w:r>
        <w:t>Nustatant atsargų įsigijimo savikainą, prie pirkimo kainos pridedamos gabenimo, paruošimo naudoti bei kitos tiesiogiai susijusios su atsargų įsigijimu išlaidos. Atsargų gabenimo, sandėliavimo ir kitos išlaidos gali būti pripažintos sąnaudomis, tą laikotarpį kai buvo patirtos.</w:t>
      </w:r>
    </w:p>
    <w:p w14:paraId="39C2D166" w14:textId="77777777" w:rsidR="0028285F" w:rsidRDefault="0028285F" w:rsidP="0028285F">
      <w:pPr>
        <w:ind w:firstLine="567"/>
        <w:jc w:val="both"/>
      </w:pPr>
      <w:r>
        <w:t xml:space="preserve">Atsargos įsigytos užsienio valiuta, apskaitoje registruojamos pirkimo dieną galiojančiu oficialiu Lietuvos Respublikos nacionaline valiuta ir užsienio valiutos keitimo kursiniu santykiu. </w:t>
      </w:r>
    </w:p>
    <w:p w14:paraId="01E8172A" w14:textId="77777777" w:rsidR="0028285F" w:rsidRDefault="0028285F" w:rsidP="0028285F">
      <w:pPr>
        <w:ind w:firstLine="567"/>
        <w:jc w:val="both"/>
      </w:pPr>
      <w:r>
        <w:t>Prie atsargų priskiriamas neatiduotas naudoti ūkinis inventorius. Naudojamo inventoriaus apskaita tvarkoma nebalansinėje sąskaitoje kiekine ir vertine išraiška.</w:t>
      </w:r>
    </w:p>
    <w:p w14:paraId="3FCD6952" w14:textId="091C9477" w:rsidR="0028285F" w:rsidRDefault="0028285F" w:rsidP="0028285F">
      <w:pPr>
        <w:ind w:firstLine="567"/>
        <w:jc w:val="both"/>
      </w:pPr>
      <w:r>
        <w:t>Įstaigoje 20</w:t>
      </w:r>
      <w:r w:rsidR="002959C7">
        <w:t>2</w:t>
      </w:r>
      <w:r w:rsidR="006F2F1F">
        <w:t>1</w:t>
      </w:r>
      <w:r w:rsidR="00F66F59">
        <w:t>-</w:t>
      </w:r>
      <w:r>
        <w:t>12-31</w:t>
      </w:r>
      <w:r w:rsidR="009621E5">
        <w:t xml:space="preserve">d. </w:t>
      </w:r>
      <w:r w:rsidR="006F2F1F">
        <w:t xml:space="preserve">liko </w:t>
      </w:r>
      <w:r w:rsidR="009621E5">
        <w:t xml:space="preserve">nenurašytų atsargų </w:t>
      </w:r>
      <w:r w:rsidR="006F2F1F">
        <w:t>(kuro) už 61,15 eurų.</w:t>
      </w:r>
      <w:r w:rsidR="009621E5">
        <w:t>.</w:t>
      </w:r>
      <w:r>
        <w:t xml:space="preserve"> </w:t>
      </w:r>
    </w:p>
    <w:p w14:paraId="464E3812" w14:textId="77777777" w:rsidR="0028285F" w:rsidRDefault="0028285F" w:rsidP="0028285F">
      <w:pPr>
        <w:ind w:firstLine="397"/>
        <w:jc w:val="center"/>
        <w:rPr>
          <w:b/>
        </w:rPr>
      </w:pPr>
    </w:p>
    <w:p w14:paraId="41C9EDBF" w14:textId="77777777" w:rsidR="0028285F" w:rsidRDefault="0028285F" w:rsidP="0028285F">
      <w:pPr>
        <w:ind w:firstLine="397"/>
        <w:jc w:val="center"/>
        <w:rPr>
          <w:b/>
        </w:rPr>
      </w:pPr>
      <w:r w:rsidRPr="00E63BFB">
        <w:rPr>
          <w:b/>
        </w:rPr>
        <w:t>Finansinis turtas</w:t>
      </w:r>
    </w:p>
    <w:p w14:paraId="7AB27EBE" w14:textId="77777777" w:rsidR="005F1D38" w:rsidRDefault="005F1D38" w:rsidP="0028285F">
      <w:pPr>
        <w:ind w:firstLine="397"/>
        <w:jc w:val="center"/>
        <w:rPr>
          <w:b/>
        </w:rPr>
      </w:pPr>
    </w:p>
    <w:p w14:paraId="2CB52E5E" w14:textId="77777777" w:rsidR="0028285F" w:rsidRPr="005B6CF7" w:rsidRDefault="0028285F" w:rsidP="0028285F">
      <w:pPr>
        <w:ind w:firstLine="567"/>
        <w:jc w:val="both"/>
      </w:pPr>
      <w:r>
        <w:t>Finansinis turtas apskaitoje pripažįstamas tik tada, kai yra įvykdytos visos sąlygos, nustatytos 17-ajame VSAFAS „Finansinis turtas ir finansiniai įsipareigojimai“.</w:t>
      </w:r>
    </w:p>
    <w:p w14:paraId="3DC0A2FE" w14:textId="77777777" w:rsidR="0028285F" w:rsidRDefault="0028285F" w:rsidP="0028285F">
      <w:pPr>
        <w:ind w:firstLine="567"/>
        <w:jc w:val="both"/>
      </w:pPr>
      <w:r>
        <w:t>Įstaiga finansinio turto neturi.</w:t>
      </w:r>
    </w:p>
    <w:p w14:paraId="2239B1C2" w14:textId="77777777" w:rsidR="0028285F" w:rsidRDefault="0028285F" w:rsidP="0028285F">
      <w:pPr>
        <w:ind w:firstLine="567"/>
      </w:pPr>
    </w:p>
    <w:p w14:paraId="1A651DE5" w14:textId="77777777" w:rsidR="0028285F" w:rsidRDefault="0028285F" w:rsidP="0028285F">
      <w:pPr>
        <w:ind w:firstLine="397"/>
        <w:jc w:val="center"/>
        <w:rPr>
          <w:b/>
        </w:rPr>
      </w:pPr>
      <w:r w:rsidRPr="00E63BFB">
        <w:rPr>
          <w:b/>
        </w:rPr>
        <w:t>Gautinos sumos</w:t>
      </w:r>
    </w:p>
    <w:p w14:paraId="3438996F" w14:textId="77777777" w:rsidR="005F1D38" w:rsidRDefault="005F1D38" w:rsidP="0028285F">
      <w:pPr>
        <w:ind w:firstLine="397"/>
        <w:jc w:val="center"/>
        <w:rPr>
          <w:b/>
        </w:rPr>
      </w:pPr>
    </w:p>
    <w:p w14:paraId="7A62F67C" w14:textId="77777777" w:rsidR="0028285F" w:rsidRDefault="0028285F" w:rsidP="0028285F">
      <w:pPr>
        <w:ind w:firstLine="567"/>
        <w:jc w:val="both"/>
      </w:pPr>
      <w:r>
        <w:t>Gautinos sumos registruojamos tada, kai Įstaiga įgyja teisę gauti pinigus ar kitą finansinį turtą pagal 17-ąjį VSAFAS „Finansinis turtas ir finansiniai įsipareigojimai“. Gautinos sumos pirminio pripažinimo metu yra įvertinamos įsigijimo savikaina.</w:t>
      </w:r>
    </w:p>
    <w:p w14:paraId="4196F7F8" w14:textId="77777777" w:rsidR="0028285F" w:rsidRPr="00C626C5" w:rsidRDefault="0028285F" w:rsidP="0028285F">
      <w:pPr>
        <w:ind w:firstLine="567"/>
        <w:jc w:val="both"/>
      </w:pPr>
      <w:r>
        <w:t>Vėliau ilgalaikės gautinos sumos ataskaitose parodomos amortizuota savikaina, atėmus nuvertėjimo nuostolius, o trumpalaikės gautinos sumos ataskaitose parodomos įsigijimo savikaina, atėmus nuvertėjimo nuostolius.</w:t>
      </w:r>
    </w:p>
    <w:p w14:paraId="57B3C7EC" w14:textId="77777777" w:rsidR="0028285F" w:rsidRDefault="0028285F" w:rsidP="0028285F">
      <w:pPr>
        <w:ind w:firstLine="567"/>
        <w:jc w:val="both"/>
      </w:pPr>
      <w:r>
        <w:t>Debitoriniai įsiskolinimai yra laikomi abejotinais, jei įstaiga negali jų susigrąžinti praėjus ne mažiau kaip vieneriems metams nuo skolos atsiradimo.</w:t>
      </w:r>
    </w:p>
    <w:p w14:paraId="270998FB" w14:textId="77777777" w:rsidR="0028285F" w:rsidRPr="003675B4" w:rsidRDefault="0028285F" w:rsidP="0028285F">
      <w:pPr>
        <w:ind w:firstLine="567"/>
        <w:jc w:val="both"/>
      </w:pPr>
      <w:r>
        <w:t xml:space="preserve">Gautinos sumos įstaigoje aptariamos </w:t>
      </w:r>
      <w:r w:rsidRPr="003675B4">
        <w:t>pastaboje (Pastaba Nr.10) ir 17-ojo VSAFAS „Finansinis turtas ir finansiniai įsipareigojimai“ 7 priede.</w:t>
      </w:r>
    </w:p>
    <w:p w14:paraId="363E8C68" w14:textId="77777777" w:rsidR="0028285F" w:rsidRDefault="0028285F" w:rsidP="0028285F">
      <w:pPr>
        <w:ind w:firstLine="397"/>
      </w:pPr>
    </w:p>
    <w:p w14:paraId="189D469A" w14:textId="77777777" w:rsidR="0028285F" w:rsidRDefault="0028285F" w:rsidP="0028285F">
      <w:pPr>
        <w:ind w:firstLine="397"/>
        <w:jc w:val="center"/>
        <w:rPr>
          <w:b/>
        </w:rPr>
      </w:pPr>
      <w:r w:rsidRPr="00553D02">
        <w:rPr>
          <w:b/>
        </w:rPr>
        <w:t>Pinigai ir jų ekvivalentai</w:t>
      </w:r>
    </w:p>
    <w:p w14:paraId="64AA4D19" w14:textId="77777777" w:rsidR="005F1D38" w:rsidRDefault="005F1D38" w:rsidP="0028285F">
      <w:pPr>
        <w:ind w:firstLine="397"/>
        <w:jc w:val="center"/>
        <w:rPr>
          <w:b/>
        </w:rPr>
      </w:pPr>
    </w:p>
    <w:p w14:paraId="745C9909" w14:textId="350E10AC" w:rsidR="0028285F" w:rsidRDefault="0028285F" w:rsidP="0028285F">
      <w:pPr>
        <w:ind w:firstLine="567"/>
        <w:jc w:val="both"/>
      </w:pPr>
      <w:r>
        <w:t>Pinigus sudaro pinigai banko sąskaitose. Kasos nėra.</w:t>
      </w:r>
    </w:p>
    <w:p w14:paraId="77A26B9A" w14:textId="2D06E57A" w:rsidR="0094320C" w:rsidRDefault="0094320C" w:rsidP="0028285F">
      <w:pPr>
        <w:ind w:firstLine="567"/>
        <w:jc w:val="both"/>
      </w:pPr>
    </w:p>
    <w:p w14:paraId="7173A6DB" w14:textId="77777777" w:rsidR="0028285F" w:rsidRDefault="0028285F" w:rsidP="0028285F">
      <w:pPr>
        <w:ind w:firstLine="397"/>
        <w:jc w:val="center"/>
        <w:rPr>
          <w:b/>
        </w:rPr>
      </w:pPr>
      <w:r w:rsidRPr="00E63BFB">
        <w:rPr>
          <w:b/>
        </w:rPr>
        <w:t>Finansavimo sumos</w:t>
      </w:r>
    </w:p>
    <w:p w14:paraId="7CD51857" w14:textId="77777777" w:rsidR="005F1D38" w:rsidRDefault="005F1D38" w:rsidP="0028285F">
      <w:pPr>
        <w:ind w:firstLine="397"/>
        <w:jc w:val="center"/>
        <w:rPr>
          <w:b/>
        </w:rPr>
      </w:pPr>
    </w:p>
    <w:p w14:paraId="1613BA51" w14:textId="77777777" w:rsidR="0028285F" w:rsidRDefault="0028285F" w:rsidP="0028285F">
      <w:pPr>
        <w:ind w:firstLine="567"/>
        <w:jc w:val="both"/>
      </w:pPr>
      <w:r>
        <w:t xml:space="preserve">Finansavimo sumos pripažįstamos, kai atitinka 20-ojo VSAFAS nustatytus kriterijus. </w:t>
      </w:r>
    </w:p>
    <w:p w14:paraId="0DDF80E2" w14:textId="77777777" w:rsidR="0028285F" w:rsidRPr="00140ABC" w:rsidRDefault="0028285F" w:rsidP="0028285F">
      <w:pPr>
        <w:ind w:firstLine="567"/>
        <w:jc w:val="both"/>
      </w:pPr>
      <w:r>
        <w:t>Gautos (gautinos) ir panaudotos finansavimo sumas arba jų dalis pripažįstamos finansavimo pajamomis tais laikotarpiais, kuriais patiriamos su finansavimo sumomis susijusios sąnaudos.</w:t>
      </w:r>
    </w:p>
    <w:p w14:paraId="52600E34" w14:textId="3C3AFBE5" w:rsidR="0028285F" w:rsidRDefault="0028285F" w:rsidP="0028285F">
      <w:pPr>
        <w:ind w:firstLine="567"/>
        <w:jc w:val="both"/>
      </w:pPr>
      <w:r>
        <w:t xml:space="preserve">Įstaigos finansavimo sumos aptariamos pastabose </w:t>
      </w:r>
      <w:r w:rsidRPr="003675B4">
        <w:t>(Pastaba Nr.12). ir 20-ojo VSAFAS „Finansavimo sumos“ 4 priede.</w:t>
      </w:r>
    </w:p>
    <w:p w14:paraId="2CBB9743" w14:textId="77777777" w:rsidR="005F5C32" w:rsidRDefault="005F5C32" w:rsidP="0028285F">
      <w:pPr>
        <w:ind w:firstLine="397"/>
        <w:jc w:val="center"/>
        <w:rPr>
          <w:b/>
        </w:rPr>
      </w:pPr>
    </w:p>
    <w:p w14:paraId="1E5D40C2" w14:textId="77777777" w:rsidR="005F5C32" w:rsidRDefault="005F5C32" w:rsidP="0028285F">
      <w:pPr>
        <w:ind w:firstLine="397"/>
        <w:jc w:val="center"/>
        <w:rPr>
          <w:b/>
        </w:rPr>
      </w:pPr>
    </w:p>
    <w:p w14:paraId="0F480100" w14:textId="33A6BAE9" w:rsidR="0028285F" w:rsidRDefault="0028285F" w:rsidP="0028285F">
      <w:pPr>
        <w:ind w:firstLine="397"/>
        <w:jc w:val="center"/>
        <w:rPr>
          <w:b/>
        </w:rPr>
      </w:pPr>
      <w:r w:rsidRPr="00140ABC">
        <w:rPr>
          <w:b/>
        </w:rPr>
        <w:t>Finansiniai įsipareigojimai</w:t>
      </w:r>
    </w:p>
    <w:p w14:paraId="585B1A5D" w14:textId="77777777" w:rsidR="005F1D38" w:rsidRDefault="005F1D38" w:rsidP="0028285F">
      <w:pPr>
        <w:ind w:firstLine="397"/>
        <w:jc w:val="center"/>
        <w:rPr>
          <w:b/>
        </w:rPr>
      </w:pPr>
    </w:p>
    <w:p w14:paraId="3A0F58EC" w14:textId="77777777" w:rsidR="0028285F" w:rsidRDefault="0028285F" w:rsidP="0028285F">
      <w:pPr>
        <w:ind w:firstLine="567"/>
        <w:jc w:val="both"/>
      </w:pPr>
      <w:r>
        <w:t>Pirminio pripažinimo metu finansiniai įsipareigojimai įvertinami įsigijimo savikaina.</w:t>
      </w:r>
    </w:p>
    <w:p w14:paraId="79D3283A" w14:textId="77777777" w:rsidR="0028285F" w:rsidRDefault="0028285F" w:rsidP="0028285F">
      <w:pPr>
        <w:ind w:firstLine="567"/>
        <w:jc w:val="both"/>
      </w:pPr>
      <w:r>
        <w:t>Vėliau šie įsipareigojimai įvertinami:</w:t>
      </w:r>
    </w:p>
    <w:p w14:paraId="34BB38C0" w14:textId="77777777" w:rsidR="0028285F" w:rsidRDefault="0028285F" w:rsidP="0028285F">
      <w:pPr>
        <w:ind w:firstLine="851"/>
        <w:jc w:val="both"/>
      </w:pPr>
      <w:r>
        <w:t>A. Ilgalaikiai finansiniai įsipareigojimai - amortizuota savikaina;</w:t>
      </w:r>
    </w:p>
    <w:p w14:paraId="0D7CE503" w14:textId="77777777" w:rsidR="0028285F" w:rsidRDefault="0028285F" w:rsidP="0028285F">
      <w:pPr>
        <w:ind w:firstLine="851"/>
        <w:jc w:val="both"/>
      </w:pPr>
      <w:r>
        <w:t>B. Trumpalaikiai finansiniai įsipareigojimai - įsigijimo savikaina.</w:t>
      </w:r>
    </w:p>
    <w:p w14:paraId="0B6A4D9B" w14:textId="77777777" w:rsidR="0028285F" w:rsidRDefault="0028285F" w:rsidP="0028285F">
      <w:pPr>
        <w:ind w:firstLine="397"/>
      </w:pPr>
    </w:p>
    <w:p w14:paraId="082FD88D" w14:textId="77777777" w:rsidR="0028285F" w:rsidRDefault="0028285F" w:rsidP="0028285F">
      <w:pPr>
        <w:ind w:firstLine="397"/>
        <w:jc w:val="center"/>
        <w:rPr>
          <w:b/>
        </w:rPr>
      </w:pPr>
      <w:r w:rsidRPr="009C2417">
        <w:rPr>
          <w:b/>
        </w:rPr>
        <w:t>Atidėjiniai</w:t>
      </w:r>
    </w:p>
    <w:p w14:paraId="2E935744" w14:textId="77777777" w:rsidR="005F1D38" w:rsidRDefault="005F1D38" w:rsidP="0028285F">
      <w:pPr>
        <w:ind w:firstLine="397"/>
        <w:jc w:val="center"/>
        <w:rPr>
          <w:b/>
        </w:rPr>
      </w:pPr>
    </w:p>
    <w:p w14:paraId="65878E76" w14:textId="77777777" w:rsidR="0028285F" w:rsidRDefault="0028285F" w:rsidP="0028285F">
      <w:pPr>
        <w:ind w:firstLine="567"/>
        <w:jc w:val="both"/>
      </w:pPr>
      <w:r>
        <w:t>Atidėjiniai pripažįstami ir registruojami apskaitoje tada ir tik tada, kai dėl įvykio praeityje Įstaiga turi dabartinę teisinę prievolę ar neatšaukiamąjį pasižadėjimą, ir tikėtina, kad jam įvykdyti bus reikalingi ištekliai, o įsipareigojimo suma gali būti patikimai įvertinta. Jei patenkinamos ne visos šios sąlygos, atidėjiniai nėra pripažįstami.</w:t>
      </w:r>
    </w:p>
    <w:p w14:paraId="1C713F01" w14:textId="77777777" w:rsidR="0028285F" w:rsidRDefault="0028285F" w:rsidP="0028285F">
      <w:pPr>
        <w:ind w:firstLine="397"/>
        <w:jc w:val="both"/>
      </w:pPr>
    </w:p>
    <w:p w14:paraId="3F8ABFB0" w14:textId="77777777" w:rsidR="005F1D38" w:rsidRDefault="0028285F" w:rsidP="005F1D38">
      <w:pPr>
        <w:ind w:firstLine="397"/>
        <w:jc w:val="center"/>
        <w:rPr>
          <w:b/>
        </w:rPr>
      </w:pPr>
      <w:r w:rsidRPr="00B119BE">
        <w:rPr>
          <w:b/>
        </w:rPr>
        <w:t>Mok</w:t>
      </w:r>
      <w:r w:rsidR="005F1D38">
        <w:rPr>
          <w:b/>
        </w:rPr>
        <w:t>ėtinos sumos ir įsipareigojimai</w:t>
      </w:r>
    </w:p>
    <w:p w14:paraId="48E890DD" w14:textId="77777777" w:rsidR="005F1D38" w:rsidRDefault="005F1D38" w:rsidP="005F1D38">
      <w:pPr>
        <w:ind w:firstLine="397"/>
        <w:jc w:val="center"/>
        <w:rPr>
          <w:b/>
        </w:rPr>
      </w:pPr>
    </w:p>
    <w:p w14:paraId="1D0A4488" w14:textId="77777777" w:rsidR="0028285F" w:rsidRPr="00361F21" w:rsidRDefault="0028285F" w:rsidP="00B0207C">
      <w:pPr>
        <w:ind w:firstLine="397"/>
      </w:pPr>
      <w:r>
        <w:t xml:space="preserve">Įstaigos kitų trumpalaikių įsipareigojimų būklės aptariamos </w:t>
      </w:r>
      <w:r w:rsidRPr="00361F21">
        <w:t>pastabose (Pastaba Nr.</w:t>
      </w:r>
      <w:r>
        <w:t xml:space="preserve"> </w:t>
      </w:r>
      <w:r w:rsidRPr="00361F21">
        <w:t>17) ir 17-ojo VSAFAS „Finansinis turtas ir finansiniai įsipareigojimai“ 12 priede.</w:t>
      </w:r>
    </w:p>
    <w:p w14:paraId="2DF3CB82" w14:textId="77777777" w:rsidR="0028285F" w:rsidRDefault="0028285F" w:rsidP="00B0207C">
      <w:pPr>
        <w:ind w:firstLine="567"/>
        <w:rPr>
          <w:b/>
        </w:rPr>
      </w:pPr>
    </w:p>
    <w:p w14:paraId="7CD2F33E" w14:textId="77777777" w:rsidR="0028285F" w:rsidRDefault="0028285F" w:rsidP="0028285F">
      <w:pPr>
        <w:ind w:firstLine="397"/>
        <w:jc w:val="center"/>
        <w:rPr>
          <w:b/>
        </w:rPr>
      </w:pPr>
      <w:r>
        <w:rPr>
          <w:b/>
        </w:rPr>
        <w:t>Grynasis turtas</w:t>
      </w:r>
    </w:p>
    <w:p w14:paraId="43CA9A7E" w14:textId="77777777" w:rsidR="005F1D38" w:rsidRDefault="005F1D38" w:rsidP="0028285F">
      <w:pPr>
        <w:ind w:firstLine="397"/>
        <w:jc w:val="center"/>
        <w:rPr>
          <w:b/>
        </w:rPr>
      </w:pPr>
    </w:p>
    <w:p w14:paraId="4E95AF1C" w14:textId="77777777" w:rsidR="0028285F" w:rsidRDefault="0028285F" w:rsidP="0028285F">
      <w:pPr>
        <w:ind w:firstLine="567"/>
      </w:pPr>
      <w:r>
        <w:t xml:space="preserve">Įstaigos grynasis turtas aptariamas </w:t>
      </w:r>
      <w:r w:rsidRPr="00361F21">
        <w:t>4-ojo VSAFAS „Grynojo turto pokyčių ataskaita“ 1 priede.</w:t>
      </w:r>
    </w:p>
    <w:p w14:paraId="5F6BAF1E" w14:textId="77777777" w:rsidR="0028285F" w:rsidRPr="00361F21" w:rsidRDefault="0028285F" w:rsidP="0028285F">
      <w:pPr>
        <w:ind w:firstLine="397"/>
      </w:pPr>
    </w:p>
    <w:p w14:paraId="412A0BF5" w14:textId="77777777" w:rsidR="0028285F" w:rsidRDefault="0028285F" w:rsidP="0028285F">
      <w:pPr>
        <w:ind w:firstLine="397"/>
        <w:jc w:val="center"/>
        <w:rPr>
          <w:b/>
        </w:rPr>
      </w:pPr>
      <w:r w:rsidRPr="00A90406">
        <w:rPr>
          <w:b/>
        </w:rPr>
        <w:t>Finansavimo pajamos</w:t>
      </w:r>
    </w:p>
    <w:p w14:paraId="05198BBA" w14:textId="77777777" w:rsidR="005F1D38" w:rsidRDefault="005F1D38" w:rsidP="0028285F">
      <w:pPr>
        <w:ind w:firstLine="397"/>
        <w:jc w:val="center"/>
        <w:rPr>
          <w:b/>
        </w:rPr>
      </w:pPr>
    </w:p>
    <w:p w14:paraId="40120A41" w14:textId="77777777" w:rsidR="0028285F" w:rsidRDefault="0028285F" w:rsidP="0028285F">
      <w:pPr>
        <w:ind w:firstLine="567"/>
        <w:jc w:val="both"/>
      </w:pPr>
      <w:r>
        <w:t>Pajamų apskaitai taikomas kaupimo principas. Finansavimo pajamos pripažįstamos tuo pačiu laikotarpiu, kai yra patiriamos su šiomis pajamomis susijusios sąnaudos.</w:t>
      </w:r>
    </w:p>
    <w:p w14:paraId="0F20357C" w14:textId="77777777" w:rsidR="0028285F" w:rsidRPr="00A90406" w:rsidRDefault="0028285F" w:rsidP="0028285F">
      <w:pPr>
        <w:ind w:firstLine="567"/>
        <w:jc w:val="both"/>
      </w:pPr>
      <w:r>
        <w:t>Pajamos, išskyrus finansavimo pajamas, pripažįstamos, kai tikėtina, jog Įstaiga gaus su sandoriu susijusią ekonominę naudą, kai galima patikimai įvertinti pajamų sumą su pajamų uždirbimu susijusias sąnaudas.</w:t>
      </w:r>
    </w:p>
    <w:p w14:paraId="61B08FAA" w14:textId="77777777" w:rsidR="0028285F" w:rsidRPr="00361F21" w:rsidRDefault="0028285F" w:rsidP="0028285F">
      <w:pPr>
        <w:ind w:firstLine="567"/>
        <w:jc w:val="both"/>
      </w:pPr>
      <w:r>
        <w:t>Finansavimo pajamos įstaigoje aptariamos pastabose (Pastaba Nr. 21)</w:t>
      </w:r>
      <w:r w:rsidRPr="00361F21">
        <w:t xml:space="preserve"> ir</w:t>
      </w:r>
      <w:r>
        <w:t xml:space="preserve"> </w:t>
      </w:r>
      <w:r w:rsidRPr="00361F21">
        <w:t>3-ojo VSAFAS „Veiklos rezultatų ataskaita“ 2 priede.</w:t>
      </w:r>
    </w:p>
    <w:p w14:paraId="4D8460BF" w14:textId="77777777" w:rsidR="0028285F" w:rsidRPr="00361F21" w:rsidRDefault="0028285F" w:rsidP="0028285F">
      <w:pPr>
        <w:ind w:firstLine="567"/>
        <w:jc w:val="both"/>
      </w:pPr>
      <w:r w:rsidRPr="00361F21">
        <w:t>Pagrindinės veiklos kitos pajamos aptariamos pastabose (Pastaba Nr.</w:t>
      </w:r>
      <w:r>
        <w:t xml:space="preserve"> </w:t>
      </w:r>
      <w:r w:rsidRPr="00361F21">
        <w:t>21) ir 10-ojo VSAFAS „Kitos pajamos“ 2 priede.</w:t>
      </w:r>
    </w:p>
    <w:p w14:paraId="6A80601E" w14:textId="77777777" w:rsidR="0028285F" w:rsidRDefault="0028285F" w:rsidP="0028285F">
      <w:pPr>
        <w:ind w:firstLine="567"/>
      </w:pPr>
    </w:p>
    <w:p w14:paraId="59F44BD8" w14:textId="77777777" w:rsidR="0028285F" w:rsidRDefault="0028285F" w:rsidP="0028285F">
      <w:pPr>
        <w:ind w:firstLine="397"/>
        <w:jc w:val="center"/>
        <w:rPr>
          <w:b/>
        </w:rPr>
      </w:pPr>
      <w:r w:rsidRPr="00E63BFB">
        <w:rPr>
          <w:b/>
        </w:rPr>
        <w:t>Pagrindinės veiklos sąnaudos</w:t>
      </w:r>
    </w:p>
    <w:p w14:paraId="0C0E7B5B" w14:textId="77777777" w:rsidR="005F1D38" w:rsidRDefault="005F1D38" w:rsidP="0028285F">
      <w:pPr>
        <w:ind w:firstLine="397"/>
        <w:jc w:val="center"/>
        <w:rPr>
          <w:b/>
        </w:rPr>
      </w:pPr>
    </w:p>
    <w:p w14:paraId="229F1C64" w14:textId="77777777" w:rsidR="0028285F" w:rsidRPr="00A67EE1" w:rsidRDefault="0028285F" w:rsidP="0028285F">
      <w:pPr>
        <w:ind w:firstLine="567"/>
        <w:jc w:val="both"/>
      </w:pPr>
      <w: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konkrečiu pajamų uždirbimu ir jos neduos ekonominės naudos ateinančiais ataskaitiniais laikotarpiais, šios išlaidos pripažįstamos sąnaudomis tą patį laikotarpį, kada buvo patirtos.</w:t>
      </w:r>
    </w:p>
    <w:p w14:paraId="4D10E2FF" w14:textId="77777777" w:rsidR="0028285F" w:rsidRDefault="0028285F" w:rsidP="00F11658">
      <w:pPr>
        <w:ind w:firstLine="567"/>
        <w:jc w:val="both"/>
      </w:pPr>
      <w:r>
        <w:t xml:space="preserve">Pagrindinės veiklos sąnaudos aptariamos pastabose </w:t>
      </w:r>
      <w:r w:rsidRPr="00361F21">
        <w:t>(Pastaba Nr.</w:t>
      </w:r>
      <w:r>
        <w:t xml:space="preserve"> </w:t>
      </w:r>
      <w:r w:rsidRPr="00361F21">
        <w:t>22). ir</w:t>
      </w:r>
      <w:r>
        <w:t xml:space="preserve"> </w:t>
      </w:r>
      <w:r w:rsidRPr="00361F21">
        <w:t>10</w:t>
      </w:r>
      <w:r>
        <w:t xml:space="preserve"> </w:t>
      </w:r>
      <w:r w:rsidRPr="00361F21">
        <w:t>-</w:t>
      </w:r>
      <w:r>
        <w:t xml:space="preserve"> </w:t>
      </w:r>
      <w:proofErr w:type="spellStart"/>
      <w:r w:rsidRPr="00361F21">
        <w:t>ojo</w:t>
      </w:r>
      <w:proofErr w:type="spellEnd"/>
      <w:r w:rsidRPr="00361F21">
        <w:t xml:space="preserve"> VSAFAS „Kitos pajamos“ 2 priede.</w:t>
      </w:r>
    </w:p>
    <w:p w14:paraId="2971ED1F" w14:textId="4D699813" w:rsidR="0028285F" w:rsidRDefault="0028285F" w:rsidP="0028285F">
      <w:pPr>
        <w:pStyle w:val="Antrat3"/>
        <w:tabs>
          <w:tab w:val="left" w:pos="900"/>
        </w:tabs>
        <w:ind w:right="96" w:firstLine="900"/>
        <w:jc w:val="center"/>
        <w:rPr>
          <w:b/>
          <w:sz w:val="24"/>
          <w:szCs w:val="24"/>
        </w:rPr>
      </w:pPr>
      <w:r w:rsidRPr="0084306F">
        <w:rPr>
          <w:b/>
          <w:sz w:val="24"/>
          <w:szCs w:val="24"/>
        </w:rPr>
        <w:t>Turto nuvertėjimas</w:t>
      </w:r>
    </w:p>
    <w:p w14:paraId="12A28A18" w14:textId="77777777" w:rsidR="005F1D38" w:rsidRPr="005F1D38" w:rsidRDefault="005F1D38" w:rsidP="005F1D38">
      <w:pPr>
        <w:rPr>
          <w:lang w:eastAsia="en-US"/>
        </w:rPr>
      </w:pPr>
    </w:p>
    <w:p w14:paraId="0098674E" w14:textId="77777777" w:rsidR="0028285F" w:rsidRPr="00D72A00" w:rsidRDefault="0028285F" w:rsidP="0028285F">
      <w:pPr>
        <w:tabs>
          <w:tab w:val="left" w:pos="900"/>
          <w:tab w:val="left" w:pos="1980"/>
        </w:tabs>
        <w:ind w:right="96" w:firstLine="567"/>
        <w:jc w:val="both"/>
      </w:pPr>
      <w:r w:rsidRPr="00D72A00">
        <w:t>Nuostoliai dėl turto nuvertėjimo apskaitoje pripažįstami pagal nuvertėjimo požymius. Sudar</w:t>
      </w:r>
      <w:r>
        <w:t>ant</w:t>
      </w:r>
      <w:r w:rsidRPr="00D72A00">
        <w:t xml:space="preserve"> fi</w:t>
      </w:r>
      <w:r>
        <w:t xml:space="preserve">nansinių ataskaitų rinkinį, </w:t>
      </w:r>
      <w:r w:rsidRPr="00D72A00">
        <w:t>nustato</w:t>
      </w:r>
      <w:r>
        <w:t>ma</w:t>
      </w:r>
      <w:r w:rsidRPr="00D72A00">
        <w:t>, ar yra turto nuvertėjimo požymių. Jeigu yra vidinių ar išorinių nuvertėjimo požymių, nustato</w:t>
      </w:r>
      <w:r>
        <w:t>ma turto atsiperkamoji vertė, kuri palyginama</w:t>
      </w:r>
      <w:r w:rsidRPr="00D72A00">
        <w:t xml:space="preserve"> su turto balansine verte. </w:t>
      </w:r>
    </w:p>
    <w:p w14:paraId="71BFD1BB" w14:textId="77777777" w:rsidR="0028285F" w:rsidRPr="00D72A00" w:rsidRDefault="0028285F" w:rsidP="0028285F">
      <w:pPr>
        <w:tabs>
          <w:tab w:val="left" w:pos="900"/>
          <w:tab w:val="left" w:pos="1980"/>
        </w:tabs>
        <w:ind w:right="96" w:firstLine="567"/>
        <w:jc w:val="both"/>
      </w:pPr>
      <w:r w:rsidRPr="00D72A00">
        <w:t>Pripažinus ilgalaikio materialiojo ar nematerialiojo turto nuvertėjimo nuost</w:t>
      </w:r>
      <w:r>
        <w:t>olį, perskaičiuojamos būsimie</w:t>
      </w:r>
      <w:r w:rsidRPr="00D72A00">
        <w:t>ms ataskaitiniam</w:t>
      </w:r>
      <w:r>
        <w:t>s</w:t>
      </w:r>
      <w:r w:rsidRPr="00D72A00">
        <w:t xml:space="preserve"> laikotarpiams tenkančios turto nusidėvėjimo (amortizacijos) sumos, kad turto nudėvimoji (amortizuojamoji) vertė po nuvertėjimo būtų tolygiai paskirstyta per visą likusį jo naudingo tarnavimo laiką, t.</w:t>
      </w:r>
      <w:r>
        <w:t xml:space="preserve"> </w:t>
      </w:r>
      <w:r w:rsidRPr="00D72A00">
        <w:t xml:space="preserve">y. nuvertėjimo suma nudėvima per likusį naudingo tarnavimo laiką, mažinant nusidėvėjimo sąnaudas. </w:t>
      </w:r>
    </w:p>
    <w:p w14:paraId="66DDEE31" w14:textId="77777777" w:rsidR="0028285F" w:rsidRDefault="0028285F" w:rsidP="0028285F">
      <w:pPr>
        <w:tabs>
          <w:tab w:val="num" w:pos="360"/>
          <w:tab w:val="left" w:pos="900"/>
        </w:tabs>
        <w:ind w:right="96" w:firstLine="900"/>
        <w:jc w:val="both"/>
      </w:pPr>
    </w:p>
    <w:p w14:paraId="6B07AB89" w14:textId="77777777" w:rsidR="0028285F" w:rsidRDefault="0028285F" w:rsidP="0028285F">
      <w:pPr>
        <w:pStyle w:val="Antrat3"/>
        <w:tabs>
          <w:tab w:val="num" w:pos="360"/>
          <w:tab w:val="left" w:pos="900"/>
        </w:tabs>
        <w:ind w:right="96" w:firstLine="540"/>
        <w:jc w:val="center"/>
        <w:rPr>
          <w:b/>
          <w:sz w:val="24"/>
          <w:szCs w:val="24"/>
        </w:rPr>
      </w:pPr>
      <w:r w:rsidRPr="0084306F">
        <w:rPr>
          <w:b/>
          <w:sz w:val="24"/>
          <w:szCs w:val="24"/>
        </w:rPr>
        <w:t>Įvykiai pasibaigus ataskaitiniam laikotarpiui</w:t>
      </w:r>
    </w:p>
    <w:p w14:paraId="204C8987" w14:textId="77777777" w:rsidR="005F1D38" w:rsidRPr="005F1D38" w:rsidRDefault="005F1D38" w:rsidP="005F1D38">
      <w:pPr>
        <w:rPr>
          <w:lang w:eastAsia="en-US"/>
        </w:rPr>
      </w:pPr>
    </w:p>
    <w:p w14:paraId="3344C31B" w14:textId="77777777" w:rsidR="0028285F" w:rsidRPr="00D72A00" w:rsidRDefault="0028285F" w:rsidP="0028285F">
      <w:pPr>
        <w:tabs>
          <w:tab w:val="left" w:pos="900"/>
          <w:tab w:val="left" w:pos="1980"/>
          <w:tab w:val="left" w:pos="2160"/>
        </w:tabs>
        <w:ind w:right="96" w:firstLine="567"/>
        <w:jc w:val="both"/>
      </w:pPr>
      <w:r w:rsidRPr="00D72A00">
        <w:t xml:space="preserve">Įvykiai pasibaigus ataskaitiniam laikotarpiui, kurie suteikia papildomos informacijos apie </w:t>
      </w:r>
      <w:r>
        <w:t>Įstaigos</w:t>
      </w:r>
      <w:r w:rsidRPr="00D72A00">
        <w:t xml:space="preserve"> finansinę padėtį paskutinę ataskaitinio laikotarpio dieną (koreguojantys įvykiai), atsižvelgiant į jų įtakos reikšmę parengtoms finansinėms ataskaitoms, yra parodomi finansinės būklės, veiklos rezultatų ir pinigų srautų ataskaitose. Nekoreguojantys įvykiai, pasibaigus ataskaitiniam laikotarpiui aprašomi aiškinamajame rašte, kai jie </w:t>
      </w:r>
      <w:r>
        <w:t xml:space="preserve">yra </w:t>
      </w:r>
      <w:r w:rsidRPr="00D72A00">
        <w:t>reikšmingi.</w:t>
      </w:r>
    </w:p>
    <w:p w14:paraId="6FFDAC16" w14:textId="77777777" w:rsidR="0028285F" w:rsidRDefault="0028285F" w:rsidP="0028285F"/>
    <w:p w14:paraId="71BFBA8E" w14:textId="77777777" w:rsidR="0028285F" w:rsidRDefault="0028285F" w:rsidP="0028285F">
      <w:pPr>
        <w:pStyle w:val="Antrat3"/>
        <w:tabs>
          <w:tab w:val="num" w:pos="360"/>
          <w:tab w:val="left" w:pos="900"/>
        </w:tabs>
        <w:ind w:right="96" w:firstLine="540"/>
        <w:jc w:val="center"/>
        <w:rPr>
          <w:b/>
          <w:sz w:val="24"/>
          <w:szCs w:val="24"/>
        </w:rPr>
      </w:pPr>
      <w:r w:rsidRPr="0084306F">
        <w:rPr>
          <w:b/>
          <w:sz w:val="24"/>
          <w:szCs w:val="24"/>
        </w:rPr>
        <w:t>Apskaitos politikos keitimas</w:t>
      </w:r>
    </w:p>
    <w:p w14:paraId="6364CF72" w14:textId="77777777" w:rsidR="005F1D38" w:rsidRPr="005F1D38" w:rsidRDefault="005F1D38" w:rsidP="005F1D38">
      <w:pPr>
        <w:rPr>
          <w:lang w:eastAsia="en-US"/>
        </w:rPr>
      </w:pPr>
    </w:p>
    <w:p w14:paraId="2D773DFA" w14:textId="77777777" w:rsidR="0028285F" w:rsidRDefault="0028285F" w:rsidP="0028285F">
      <w:pPr>
        <w:tabs>
          <w:tab w:val="left" w:pos="900"/>
          <w:tab w:val="left" w:pos="1080"/>
        </w:tabs>
        <w:ind w:right="96" w:firstLine="567"/>
        <w:jc w:val="both"/>
      </w:pPr>
      <w:r>
        <w:t>Įstaiga</w:t>
      </w:r>
      <w:r w:rsidRPr="00D72A00">
        <w:t xml:space="preserve"> pasirinktą apskaitos politiką taiko nuolat arba gana ilgą laiką tam, kad būtų galima palyginti skirtingų ataskaitinių laikotarpių finansines ataskaitas. Tokio palyginimo reikia </w:t>
      </w:r>
      <w:r>
        <w:t>Įstaigos</w:t>
      </w:r>
      <w:r w:rsidRPr="00D72A00">
        <w:t xml:space="preserve"> finansinės būklės, veiklos rezultatų, grynojo turto ir pinigų srautų keitimosi tendencijoms nustatyti</w:t>
      </w:r>
      <w:r>
        <w:t>.</w:t>
      </w:r>
    </w:p>
    <w:p w14:paraId="5291796F" w14:textId="77777777" w:rsidR="0028285F" w:rsidRDefault="0028285F" w:rsidP="0028285F">
      <w:pPr>
        <w:tabs>
          <w:tab w:val="left" w:pos="900"/>
          <w:tab w:val="left" w:pos="1080"/>
        </w:tabs>
        <w:ind w:right="96" w:firstLine="567"/>
        <w:jc w:val="both"/>
      </w:pPr>
      <w:r w:rsidRPr="00D72A00">
        <w:t>Ūkinių operacijų bei ūkinių įvykių pripažinimo, apskaitos ar dėl jų atsirandančio turto, įsipareigojimų, finansavimo sumų, pajamų ir (arba) sąnaudų vertinimo apskaitoje pakeitimas yra laikomas apskaitos politikos keitimu.</w:t>
      </w:r>
      <w:r w:rsidRPr="00F74E01">
        <w:t xml:space="preserve"> </w:t>
      </w:r>
    </w:p>
    <w:p w14:paraId="31EC7A75" w14:textId="77777777" w:rsidR="0028285F" w:rsidRDefault="0028285F" w:rsidP="0028285F">
      <w:pPr>
        <w:tabs>
          <w:tab w:val="left" w:pos="900"/>
          <w:tab w:val="left" w:pos="1080"/>
        </w:tabs>
        <w:ind w:right="96" w:firstLine="567"/>
        <w:jc w:val="both"/>
      </w:pPr>
      <w:r w:rsidRPr="00D72A00">
        <w:t>Apskaitos politikos keitimas finansinėse ataskaitose parodomas taikant retrospektyvinį būdą, t.</w:t>
      </w:r>
      <w:r>
        <w:t xml:space="preserve"> </w:t>
      </w:r>
      <w:r w:rsidRPr="00D72A00">
        <w:t>y. nauja apskaitos politika taikoma taip, lyg ji visada būtų buvusi naudojama, todėl pakeista apskaitos politika yra pritaikoma ūkinėms operacijoms ir ūkiniams įvykiams nuo jų atsiradimo</w:t>
      </w:r>
      <w:r>
        <w:t>.</w:t>
      </w:r>
    </w:p>
    <w:p w14:paraId="582299E4" w14:textId="77777777" w:rsidR="0028285F" w:rsidRDefault="0028285F" w:rsidP="0028285F">
      <w:pPr>
        <w:tabs>
          <w:tab w:val="left" w:pos="900"/>
          <w:tab w:val="left" w:pos="1980"/>
        </w:tabs>
        <w:ind w:right="96" w:firstLine="540"/>
        <w:jc w:val="center"/>
        <w:rPr>
          <w:b/>
        </w:rPr>
      </w:pPr>
    </w:p>
    <w:p w14:paraId="4276B34B" w14:textId="77777777" w:rsidR="0028285F" w:rsidRDefault="0028285F" w:rsidP="0028285F">
      <w:pPr>
        <w:tabs>
          <w:tab w:val="left" w:pos="900"/>
          <w:tab w:val="left" w:pos="1980"/>
        </w:tabs>
        <w:ind w:right="96" w:firstLine="540"/>
        <w:jc w:val="center"/>
        <w:rPr>
          <w:b/>
        </w:rPr>
      </w:pPr>
      <w:r w:rsidRPr="00D72A00">
        <w:rPr>
          <w:b/>
        </w:rPr>
        <w:t>Apskaitos klaidų taisymas</w:t>
      </w:r>
    </w:p>
    <w:p w14:paraId="5EC91A90" w14:textId="77777777" w:rsidR="005F1D38" w:rsidRPr="00D72A00" w:rsidRDefault="005F1D38" w:rsidP="0028285F">
      <w:pPr>
        <w:tabs>
          <w:tab w:val="left" w:pos="900"/>
          <w:tab w:val="left" w:pos="1980"/>
        </w:tabs>
        <w:ind w:right="96" w:firstLine="540"/>
        <w:jc w:val="center"/>
        <w:rPr>
          <w:b/>
        </w:rPr>
      </w:pPr>
    </w:p>
    <w:p w14:paraId="640CE9BE" w14:textId="77777777" w:rsidR="0028285F" w:rsidRPr="00D72A00" w:rsidRDefault="0028285F" w:rsidP="0028285F">
      <w:pPr>
        <w:tabs>
          <w:tab w:val="left" w:pos="900"/>
          <w:tab w:val="left" w:pos="1260"/>
        </w:tabs>
        <w:ind w:right="96" w:firstLine="567"/>
        <w:jc w:val="both"/>
      </w:pPr>
      <w:r w:rsidRPr="00D72A00">
        <w:t>Ataskaitiniu laikotarpiu gali būti pastebėtos apskaitos klaidos, padarytos praėjusių ataskaitinių laikotarpių finansinėse ataskaitose. Apskaitos klaida laikoma esmine, jei jos vertinė išraiška individualiai arba kartu su kitų to ataskaitinio laikotarpio klaidų vertinėmis iš</w:t>
      </w:r>
      <w:r>
        <w:t>raiškomis yra didesnė nei 0,01</w:t>
      </w:r>
      <w:r w:rsidRPr="00D72A00">
        <w:t xml:space="preserve"> procento per praėjusius finansinius metus gautų finansavimo sumų vertės.</w:t>
      </w:r>
    </w:p>
    <w:p w14:paraId="5E6FF949" w14:textId="77777777" w:rsidR="0028285F" w:rsidRDefault="0028285F" w:rsidP="0028285F">
      <w:pPr>
        <w:ind w:firstLine="397"/>
        <w:jc w:val="both"/>
      </w:pPr>
    </w:p>
    <w:p w14:paraId="08BB4881" w14:textId="77777777" w:rsidR="0028285F" w:rsidRDefault="0028285F" w:rsidP="0028285F">
      <w:pPr>
        <w:ind w:firstLine="397"/>
        <w:jc w:val="center"/>
        <w:rPr>
          <w:b/>
        </w:rPr>
      </w:pPr>
      <w:r w:rsidRPr="00E63BFB">
        <w:rPr>
          <w:b/>
        </w:rPr>
        <w:t>Užsienio valiutos</w:t>
      </w:r>
    </w:p>
    <w:p w14:paraId="13D92E52" w14:textId="77777777" w:rsidR="005F1D38" w:rsidRDefault="005F1D38" w:rsidP="0028285F">
      <w:pPr>
        <w:ind w:firstLine="397"/>
        <w:jc w:val="center"/>
        <w:rPr>
          <w:b/>
        </w:rPr>
      </w:pPr>
    </w:p>
    <w:p w14:paraId="0DD2AEC6" w14:textId="77777777" w:rsidR="0028285F" w:rsidRDefault="0028285F" w:rsidP="0028285F">
      <w:pPr>
        <w:ind w:firstLine="567"/>
        <w:jc w:val="both"/>
      </w:pPr>
      <w:r>
        <w:t>Užsienio valiuta išreikšti sandoriai apskaitomi pagal sandorio dieną galiojusį oficialų valiutos keitimo kursą.</w:t>
      </w:r>
    </w:p>
    <w:p w14:paraId="66879122" w14:textId="77777777" w:rsidR="0028285F" w:rsidRDefault="0028285F" w:rsidP="0028285F">
      <w:pPr>
        <w:ind w:firstLine="397"/>
        <w:jc w:val="both"/>
      </w:pPr>
    </w:p>
    <w:p w14:paraId="79D7AFD2" w14:textId="77777777" w:rsidR="0028285F" w:rsidRDefault="0028285F" w:rsidP="0028285F">
      <w:pPr>
        <w:ind w:firstLine="397"/>
        <w:jc w:val="center"/>
        <w:rPr>
          <w:b/>
        </w:rPr>
      </w:pPr>
      <w:r w:rsidRPr="00E63BFB">
        <w:rPr>
          <w:b/>
        </w:rPr>
        <w:t>Ataskaitose neatspindėtos teisės ir įsipareigojimai.</w:t>
      </w:r>
    </w:p>
    <w:p w14:paraId="62810FC3" w14:textId="77777777" w:rsidR="005F1D38" w:rsidRDefault="005F1D38" w:rsidP="0028285F">
      <w:pPr>
        <w:ind w:firstLine="397"/>
        <w:jc w:val="center"/>
        <w:rPr>
          <w:b/>
        </w:rPr>
      </w:pPr>
    </w:p>
    <w:p w14:paraId="0C468B14" w14:textId="77777777" w:rsidR="0028285F" w:rsidRDefault="0028285F" w:rsidP="0028285F">
      <w:pPr>
        <w:ind w:firstLine="567"/>
        <w:jc w:val="both"/>
      </w:pPr>
      <w:r>
        <w:t>Neapibrėžtieji įsipareigojimai nėra pripažįstami finansinėse ataskaitose, kadangi tokių įsipareigojimų suma negali būti patikimai nustatyta arba nėra tikėtina, kad juos reikės vykdyti.</w:t>
      </w:r>
    </w:p>
    <w:p w14:paraId="09522C93" w14:textId="77777777" w:rsidR="0028285F" w:rsidRDefault="0028285F" w:rsidP="0028285F">
      <w:pPr>
        <w:ind w:firstLine="397"/>
      </w:pPr>
    </w:p>
    <w:p w14:paraId="43B5B298" w14:textId="77777777" w:rsidR="0094320C" w:rsidRDefault="0094320C" w:rsidP="0028285F">
      <w:pPr>
        <w:ind w:firstLine="397"/>
        <w:jc w:val="center"/>
        <w:rPr>
          <w:b/>
        </w:rPr>
      </w:pPr>
    </w:p>
    <w:p w14:paraId="6FDE5698" w14:textId="23991B36" w:rsidR="0028285F" w:rsidRDefault="0028285F" w:rsidP="0028285F">
      <w:pPr>
        <w:ind w:firstLine="397"/>
        <w:jc w:val="center"/>
        <w:rPr>
          <w:b/>
        </w:rPr>
      </w:pPr>
      <w:r>
        <w:rPr>
          <w:b/>
        </w:rPr>
        <w:t>III. PASTABOS</w:t>
      </w:r>
    </w:p>
    <w:p w14:paraId="3FAD0652" w14:textId="77777777" w:rsidR="0028285F" w:rsidRDefault="0028285F" w:rsidP="0028285F">
      <w:pPr>
        <w:ind w:firstLine="397"/>
        <w:jc w:val="both"/>
      </w:pPr>
    </w:p>
    <w:p w14:paraId="6BD8506D" w14:textId="77777777" w:rsidR="0028285F" w:rsidRDefault="0028285F" w:rsidP="0028285F">
      <w:pPr>
        <w:tabs>
          <w:tab w:val="left" w:pos="2040"/>
        </w:tabs>
        <w:ind w:firstLine="567"/>
        <w:jc w:val="both"/>
      </w:pPr>
      <w:r>
        <w:rPr>
          <w:b/>
        </w:rPr>
        <w:t>Pastaba Nr. 2</w:t>
      </w:r>
      <w:r w:rsidRPr="000441ED">
        <w:rPr>
          <w:b/>
        </w:rPr>
        <w:t>.</w:t>
      </w:r>
      <w:r>
        <w:rPr>
          <w:b/>
        </w:rPr>
        <w:t xml:space="preserve"> </w:t>
      </w:r>
      <w:r>
        <w:t>Informacija pagal veiklos segmentus pateikiama 25-ojo VSAFAS „Segmentai“ priede.</w:t>
      </w:r>
    </w:p>
    <w:p w14:paraId="6492613A" w14:textId="0BD1E21B" w:rsidR="0028285F" w:rsidRDefault="0028285F" w:rsidP="0028285F">
      <w:pPr>
        <w:ind w:firstLine="567"/>
        <w:jc w:val="both"/>
      </w:pPr>
      <w:r>
        <w:rPr>
          <w:b/>
        </w:rPr>
        <w:t>Pastaba Nr. 3</w:t>
      </w:r>
      <w:r w:rsidRPr="0084306F">
        <w:rPr>
          <w:b/>
        </w:rPr>
        <w:t>.</w:t>
      </w:r>
      <w:r>
        <w:rPr>
          <w:b/>
        </w:rPr>
        <w:t xml:space="preserve"> </w:t>
      </w:r>
      <w:r>
        <w:t>Nematerialus turtas. Per ataskaitinį laikotarpį Įstaiga</w:t>
      </w:r>
      <w:r w:rsidR="00A645D2">
        <w:t xml:space="preserve"> įsigijo n</w:t>
      </w:r>
      <w:r>
        <w:t>ematerialaus turto</w:t>
      </w:r>
      <w:r w:rsidR="00E1069E">
        <w:t xml:space="preserve">: Maisto </w:t>
      </w:r>
      <w:r w:rsidR="00E1069E" w:rsidRPr="00E1069E">
        <w:t xml:space="preserve"> technologinių kortelių,</w:t>
      </w:r>
      <w:r w:rsidR="00E1069E">
        <w:t xml:space="preserve"> </w:t>
      </w:r>
      <w:r w:rsidR="00E1069E" w:rsidRPr="00E1069E">
        <w:t xml:space="preserve">valgiaraščių sudarymo programa </w:t>
      </w:r>
      <w:r w:rsidR="00E1069E">
        <w:t xml:space="preserve">už 12705 eurų. </w:t>
      </w:r>
      <w:r>
        <w:t xml:space="preserve"> (20</w:t>
      </w:r>
      <w:r w:rsidR="00AA2AAE">
        <w:t>2</w:t>
      </w:r>
      <w:r w:rsidR="00224E95">
        <w:t>1</w:t>
      </w:r>
      <w:r>
        <w:t xml:space="preserve"> m. gruodžio 31d. įstaigos veikloje naudojamo nematerialaus tur</w:t>
      </w:r>
      <w:r w:rsidR="000C5D20">
        <w:t xml:space="preserve">to likutinė vertė sudaro </w:t>
      </w:r>
      <w:r w:rsidR="00224E95">
        <w:t>12706,45</w:t>
      </w:r>
      <w:r>
        <w:t xml:space="preserve"> eurų</w:t>
      </w:r>
      <w:r w:rsidR="00A645D2">
        <w:t>.</w:t>
      </w:r>
      <w:r w:rsidR="00E1069E">
        <w:t>)</w:t>
      </w:r>
    </w:p>
    <w:p w14:paraId="0EF82D1C" w14:textId="77777777" w:rsidR="006A3BA9" w:rsidRDefault="006A3BA9" w:rsidP="0028285F">
      <w:pPr>
        <w:ind w:firstLine="567"/>
        <w:jc w:val="both"/>
      </w:pPr>
    </w:p>
    <w:p w14:paraId="5EA8E32F" w14:textId="3E375638" w:rsidR="00990ABE" w:rsidRDefault="0028285F" w:rsidP="0028285F">
      <w:pPr>
        <w:ind w:firstLine="567"/>
        <w:jc w:val="both"/>
      </w:pPr>
      <w:r>
        <w:rPr>
          <w:b/>
        </w:rPr>
        <w:t>Pastaba Nr. 4</w:t>
      </w:r>
      <w:r w:rsidRPr="007B4BB5">
        <w:rPr>
          <w:b/>
        </w:rPr>
        <w:t>.</w:t>
      </w:r>
      <w:r>
        <w:rPr>
          <w:b/>
        </w:rPr>
        <w:t xml:space="preserve"> </w:t>
      </w:r>
      <w:r w:rsidRPr="00990ABE">
        <w:t>Ilgalaikis materialus turtas. 20</w:t>
      </w:r>
      <w:r w:rsidR="00AA2AAE">
        <w:t>2</w:t>
      </w:r>
      <w:r w:rsidR="00224E95">
        <w:t>1</w:t>
      </w:r>
      <w:r w:rsidRPr="00990ABE">
        <w:t xml:space="preserve"> m. gruodžio 31 d. įstaigos veikloje naudojamo materialaus turto likutinė vertė sudaro </w:t>
      </w:r>
      <w:r w:rsidR="00E77800">
        <w:t>98289,01</w:t>
      </w:r>
      <w:r w:rsidRPr="00990ABE">
        <w:t xml:space="preserve"> eurų.</w:t>
      </w:r>
    </w:p>
    <w:p w14:paraId="463DD00B" w14:textId="280CBFDE" w:rsidR="00AA2AAE" w:rsidRDefault="00AA2AAE" w:rsidP="00AA2AAE">
      <w:pPr>
        <w:tabs>
          <w:tab w:val="left" w:pos="828"/>
        </w:tabs>
        <w:ind w:left="397"/>
        <w:rPr>
          <w:lang w:val="pt-BR"/>
        </w:rPr>
      </w:pPr>
      <w:r>
        <w:rPr>
          <w:lang w:val="pt-BR"/>
        </w:rPr>
        <w:t xml:space="preserve">       Iš lėšų už paslaugas nupirkt</w:t>
      </w:r>
      <w:r w:rsidR="00A645D2">
        <w:rPr>
          <w:lang w:val="pt-BR"/>
        </w:rPr>
        <w:t>i du kompiuteriai už 1471,78 eurų.</w:t>
      </w:r>
    </w:p>
    <w:p w14:paraId="65CD853F" w14:textId="7063DEC0" w:rsidR="00A22426" w:rsidRPr="00296CA4" w:rsidRDefault="00A22426" w:rsidP="00A22426">
      <w:pPr>
        <w:ind w:left="360"/>
        <w:jc w:val="both"/>
      </w:pPr>
      <w:r>
        <w:t xml:space="preserve">   </w:t>
      </w:r>
      <w:r w:rsidRPr="00296CA4">
        <w:t xml:space="preserve"> Ilgalaikio materialiojo turto nusidėvėjimo sąnaudas sudaro:</w:t>
      </w:r>
    </w:p>
    <w:tbl>
      <w:tblPr>
        <w:tblpPr w:leftFromText="180" w:rightFromText="180" w:vertAnchor="text" w:horzAnchor="margin" w:tblpXSpec="center" w:tblpY="32"/>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670"/>
        <w:gridCol w:w="2127"/>
      </w:tblGrid>
      <w:tr w:rsidR="00A22426" w:rsidRPr="00296CA4" w14:paraId="7FED2BDE" w14:textId="77777777" w:rsidTr="00A22426">
        <w:tc>
          <w:tcPr>
            <w:tcW w:w="562" w:type="dxa"/>
            <w:shd w:val="clear" w:color="auto" w:fill="auto"/>
          </w:tcPr>
          <w:p w14:paraId="187DAA6A" w14:textId="77777777" w:rsidR="00A22426" w:rsidRPr="00296CA4" w:rsidRDefault="00A22426" w:rsidP="00A22426">
            <w:pPr>
              <w:ind w:left="-687" w:right="121" w:hanging="687"/>
              <w:jc w:val="both"/>
              <w:rPr>
                <w:sz w:val="22"/>
                <w:szCs w:val="22"/>
              </w:rPr>
            </w:pPr>
            <w:r w:rsidRPr="00296CA4">
              <w:rPr>
                <w:sz w:val="22"/>
                <w:szCs w:val="22"/>
              </w:rPr>
              <w:t>Eil.</w:t>
            </w:r>
          </w:p>
          <w:p w14:paraId="27FF66E5" w14:textId="77777777" w:rsidR="00A22426" w:rsidRPr="00296CA4" w:rsidRDefault="00A22426" w:rsidP="00A22426">
            <w:pPr>
              <w:ind w:right="-21"/>
              <w:jc w:val="both"/>
              <w:rPr>
                <w:sz w:val="22"/>
                <w:szCs w:val="22"/>
              </w:rPr>
            </w:pPr>
            <w:r w:rsidRPr="00296CA4">
              <w:rPr>
                <w:sz w:val="22"/>
                <w:szCs w:val="22"/>
              </w:rPr>
              <w:t xml:space="preserve">Nr. </w:t>
            </w:r>
          </w:p>
        </w:tc>
        <w:tc>
          <w:tcPr>
            <w:tcW w:w="5670" w:type="dxa"/>
            <w:shd w:val="clear" w:color="auto" w:fill="auto"/>
          </w:tcPr>
          <w:p w14:paraId="0C1B367D" w14:textId="77777777" w:rsidR="00A22426" w:rsidRPr="00296CA4" w:rsidRDefault="00A22426" w:rsidP="00A22426">
            <w:pPr>
              <w:rPr>
                <w:sz w:val="22"/>
                <w:szCs w:val="22"/>
              </w:rPr>
            </w:pPr>
            <w:r w:rsidRPr="00296CA4">
              <w:rPr>
                <w:sz w:val="22"/>
                <w:szCs w:val="22"/>
              </w:rPr>
              <w:t>Sąnaudos</w:t>
            </w:r>
          </w:p>
        </w:tc>
        <w:tc>
          <w:tcPr>
            <w:tcW w:w="2127" w:type="dxa"/>
            <w:shd w:val="clear" w:color="auto" w:fill="auto"/>
          </w:tcPr>
          <w:p w14:paraId="0B05FDFB" w14:textId="77777777" w:rsidR="00A22426" w:rsidRPr="00296CA4" w:rsidRDefault="00A22426" w:rsidP="00A22426">
            <w:pPr>
              <w:jc w:val="center"/>
              <w:rPr>
                <w:sz w:val="22"/>
                <w:szCs w:val="22"/>
              </w:rPr>
            </w:pPr>
            <w:r w:rsidRPr="00296CA4">
              <w:rPr>
                <w:sz w:val="22"/>
                <w:szCs w:val="22"/>
              </w:rPr>
              <w:t>Suma</w:t>
            </w:r>
          </w:p>
        </w:tc>
      </w:tr>
      <w:tr w:rsidR="00A22426" w:rsidRPr="00296CA4" w14:paraId="7DC568B4" w14:textId="77777777" w:rsidTr="00A22426">
        <w:tc>
          <w:tcPr>
            <w:tcW w:w="562" w:type="dxa"/>
            <w:shd w:val="clear" w:color="auto" w:fill="auto"/>
          </w:tcPr>
          <w:p w14:paraId="48B8F1DD" w14:textId="77777777" w:rsidR="00A22426" w:rsidRPr="00296CA4" w:rsidRDefault="00A22426" w:rsidP="00A22426">
            <w:pPr>
              <w:jc w:val="both"/>
              <w:rPr>
                <w:sz w:val="22"/>
                <w:szCs w:val="22"/>
              </w:rPr>
            </w:pPr>
            <w:r w:rsidRPr="00296CA4">
              <w:rPr>
                <w:sz w:val="22"/>
                <w:szCs w:val="22"/>
              </w:rPr>
              <w:t>1.</w:t>
            </w:r>
          </w:p>
        </w:tc>
        <w:tc>
          <w:tcPr>
            <w:tcW w:w="5670" w:type="dxa"/>
            <w:shd w:val="clear" w:color="auto" w:fill="auto"/>
          </w:tcPr>
          <w:p w14:paraId="7A237BD4" w14:textId="77777777" w:rsidR="00A22426" w:rsidRPr="00296CA4" w:rsidRDefault="00A22426" w:rsidP="00A22426">
            <w:pPr>
              <w:jc w:val="both"/>
              <w:rPr>
                <w:sz w:val="22"/>
                <w:szCs w:val="22"/>
              </w:rPr>
            </w:pPr>
            <w:r w:rsidRPr="00296CA4">
              <w:rPr>
                <w:sz w:val="22"/>
                <w:szCs w:val="22"/>
              </w:rPr>
              <w:t>Panaudotos finansavimo sumos iš valstybės biudžeto</w:t>
            </w:r>
          </w:p>
        </w:tc>
        <w:tc>
          <w:tcPr>
            <w:tcW w:w="2127" w:type="dxa"/>
            <w:shd w:val="clear" w:color="auto" w:fill="auto"/>
          </w:tcPr>
          <w:p w14:paraId="3E527E55" w14:textId="6267DA37" w:rsidR="00A22426" w:rsidRPr="00296CA4" w:rsidRDefault="00E1069E" w:rsidP="00A22426">
            <w:pPr>
              <w:jc w:val="center"/>
              <w:rPr>
                <w:sz w:val="22"/>
                <w:szCs w:val="22"/>
              </w:rPr>
            </w:pPr>
            <w:r>
              <w:rPr>
                <w:sz w:val="22"/>
                <w:szCs w:val="22"/>
              </w:rPr>
              <w:t>1089,36</w:t>
            </w:r>
          </w:p>
        </w:tc>
      </w:tr>
      <w:tr w:rsidR="00A22426" w:rsidRPr="00296CA4" w14:paraId="6AD677E3" w14:textId="77777777" w:rsidTr="00A22426">
        <w:tc>
          <w:tcPr>
            <w:tcW w:w="562" w:type="dxa"/>
            <w:shd w:val="clear" w:color="auto" w:fill="auto"/>
          </w:tcPr>
          <w:p w14:paraId="194EBBD3" w14:textId="77777777" w:rsidR="00A22426" w:rsidRPr="00296CA4" w:rsidRDefault="00A22426" w:rsidP="00A22426">
            <w:pPr>
              <w:jc w:val="both"/>
              <w:rPr>
                <w:sz w:val="22"/>
                <w:szCs w:val="22"/>
              </w:rPr>
            </w:pPr>
            <w:r w:rsidRPr="00296CA4">
              <w:rPr>
                <w:sz w:val="22"/>
                <w:szCs w:val="22"/>
              </w:rPr>
              <w:t>2.</w:t>
            </w:r>
          </w:p>
        </w:tc>
        <w:tc>
          <w:tcPr>
            <w:tcW w:w="5670" w:type="dxa"/>
            <w:shd w:val="clear" w:color="auto" w:fill="auto"/>
          </w:tcPr>
          <w:p w14:paraId="7C885FFF" w14:textId="77777777" w:rsidR="00A22426" w:rsidRPr="00296CA4" w:rsidRDefault="00A22426" w:rsidP="00A22426">
            <w:pPr>
              <w:rPr>
                <w:sz w:val="22"/>
                <w:szCs w:val="22"/>
              </w:rPr>
            </w:pPr>
            <w:r w:rsidRPr="00296CA4">
              <w:rPr>
                <w:sz w:val="22"/>
                <w:szCs w:val="22"/>
              </w:rPr>
              <w:t>Panaudotos finansavimo sumos iš savivaldybės biudžeto</w:t>
            </w:r>
          </w:p>
        </w:tc>
        <w:tc>
          <w:tcPr>
            <w:tcW w:w="2127" w:type="dxa"/>
            <w:shd w:val="clear" w:color="auto" w:fill="auto"/>
          </w:tcPr>
          <w:p w14:paraId="16D7AB61" w14:textId="215C7C5E" w:rsidR="00A22426" w:rsidRPr="00296CA4" w:rsidRDefault="00E1069E" w:rsidP="00A22426">
            <w:pPr>
              <w:jc w:val="center"/>
              <w:rPr>
                <w:sz w:val="22"/>
                <w:szCs w:val="22"/>
              </w:rPr>
            </w:pPr>
            <w:r>
              <w:rPr>
                <w:sz w:val="22"/>
                <w:szCs w:val="22"/>
              </w:rPr>
              <w:t>1080,19</w:t>
            </w:r>
          </w:p>
        </w:tc>
      </w:tr>
      <w:tr w:rsidR="00A22426" w:rsidRPr="00296CA4" w14:paraId="2B64F6C6" w14:textId="77777777" w:rsidTr="00A22426">
        <w:tc>
          <w:tcPr>
            <w:tcW w:w="562" w:type="dxa"/>
            <w:shd w:val="clear" w:color="auto" w:fill="auto"/>
          </w:tcPr>
          <w:p w14:paraId="40C21C87" w14:textId="77777777" w:rsidR="00A22426" w:rsidRPr="00296CA4" w:rsidRDefault="00A22426" w:rsidP="00A22426">
            <w:pPr>
              <w:jc w:val="both"/>
              <w:rPr>
                <w:sz w:val="22"/>
                <w:szCs w:val="22"/>
              </w:rPr>
            </w:pPr>
            <w:r w:rsidRPr="00296CA4">
              <w:rPr>
                <w:sz w:val="22"/>
                <w:szCs w:val="22"/>
              </w:rPr>
              <w:t>3.</w:t>
            </w:r>
          </w:p>
        </w:tc>
        <w:tc>
          <w:tcPr>
            <w:tcW w:w="5670" w:type="dxa"/>
            <w:shd w:val="clear" w:color="auto" w:fill="auto"/>
          </w:tcPr>
          <w:p w14:paraId="71CD3198" w14:textId="77777777" w:rsidR="00A22426" w:rsidRPr="00296CA4" w:rsidRDefault="00A22426" w:rsidP="00A22426">
            <w:pPr>
              <w:jc w:val="both"/>
              <w:rPr>
                <w:sz w:val="22"/>
                <w:szCs w:val="22"/>
              </w:rPr>
            </w:pPr>
            <w:r w:rsidRPr="00296CA4">
              <w:rPr>
                <w:sz w:val="22"/>
                <w:szCs w:val="22"/>
              </w:rPr>
              <w:t>Panaudotos finansavimo sumos iš Europos Sąjungos</w:t>
            </w:r>
            <w:r>
              <w:rPr>
                <w:sz w:val="22"/>
                <w:szCs w:val="22"/>
              </w:rPr>
              <w:t xml:space="preserve"> ir užsienio valstybių</w:t>
            </w:r>
            <w:r w:rsidRPr="00296CA4">
              <w:rPr>
                <w:sz w:val="22"/>
                <w:szCs w:val="22"/>
              </w:rPr>
              <w:t xml:space="preserve"> (finansinės paramos)</w:t>
            </w:r>
            <w:r>
              <w:rPr>
                <w:sz w:val="22"/>
                <w:szCs w:val="22"/>
              </w:rPr>
              <w:t xml:space="preserve"> </w:t>
            </w:r>
          </w:p>
        </w:tc>
        <w:tc>
          <w:tcPr>
            <w:tcW w:w="2127" w:type="dxa"/>
            <w:shd w:val="clear" w:color="auto" w:fill="auto"/>
          </w:tcPr>
          <w:p w14:paraId="67F48A27" w14:textId="61997587" w:rsidR="00A22426" w:rsidRPr="00296CA4" w:rsidRDefault="00E1069E" w:rsidP="00A22426">
            <w:pPr>
              <w:jc w:val="center"/>
              <w:rPr>
                <w:sz w:val="22"/>
                <w:szCs w:val="22"/>
              </w:rPr>
            </w:pPr>
            <w:r>
              <w:rPr>
                <w:sz w:val="22"/>
                <w:szCs w:val="22"/>
              </w:rPr>
              <w:t>9059,84</w:t>
            </w:r>
          </w:p>
        </w:tc>
      </w:tr>
      <w:tr w:rsidR="00A22426" w:rsidRPr="00296CA4" w14:paraId="53B88D8B" w14:textId="77777777" w:rsidTr="00A22426">
        <w:tc>
          <w:tcPr>
            <w:tcW w:w="562" w:type="dxa"/>
            <w:shd w:val="clear" w:color="auto" w:fill="auto"/>
          </w:tcPr>
          <w:p w14:paraId="5B5BE664" w14:textId="77777777" w:rsidR="00A22426" w:rsidRPr="00296CA4" w:rsidRDefault="00A22426" w:rsidP="00A22426">
            <w:pPr>
              <w:jc w:val="both"/>
              <w:rPr>
                <w:sz w:val="22"/>
                <w:szCs w:val="22"/>
              </w:rPr>
            </w:pPr>
            <w:r>
              <w:rPr>
                <w:sz w:val="22"/>
                <w:szCs w:val="22"/>
              </w:rPr>
              <w:t>6</w:t>
            </w:r>
            <w:r w:rsidRPr="00296CA4">
              <w:rPr>
                <w:sz w:val="22"/>
                <w:szCs w:val="22"/>
              </w:rPr>
              <w:t>.</w:t>
            </w:r>
          </w:p>
        </w:tc>
        <w:tc>
          <w:tcPr>
            <w:tcW w:w="5670" w:type="dxa"/>
            <w:shd w:val="clear" w:color="auto" w:fill="auto"/>
          </w:tcPr>
          <w:p w14:paraId="6FA269B6" w14:textId="77777777" w:rsidR="00A22426" w:rsidRPr="00296CA4" w:rsidRDefault="00A22426" w:rsidP="00A22426">
            <w:pPr>
              <w:jc w:val="both"/>
              <w:rPr>
                <w:sz w:val="22"/>
                <w:szCs w:val="22"/>
              </w:rPr>
            </w:pPr>
            <w:r w:rsidRPr="00296CA4">
              <w:rPr>
                <w:sz w:val="22"/>
                <w:szCs w:val="22"/>
              </w:rPr>
              <w:t xml:space="preserve">Panaudotos spec. lėšų sumos </w:t>
            </w:r>
          </w:p>
        </w:tc>
        <w:tc>
          <w:tcPr>
            <w:tcW w:w="2127" w:type="dxa"/>
            <w:shd w:val="clear" w:color="auto" w:fill="auto"/>
          </w:tcPr>
          <w:p w14:paraId="44BE4DB9" w14:textId="1111B708" w:rsidR="00A22426" w:rsidRPr="00296CA4" w:rsidRDefault="00E1069E" w:rsidP="00A22426">
            <w:pPr>
              <w:jc w:val="center"/>
              <w:rPr>
                <w:sz w:val="22"/>
                <w:szCs w:val="22"/>
              </w:rPr>
            </w:pPr>
            <w:r>
              <w:rPr>
                <w:sz w:val="22"/>
                <w:szCs w:val="22"/>
              </w:rPr>
              <w:t>2488,83</w:t>
            </w:r>
          </w:p>
        </w:tc>
      </w:tr>
      <w:tr w:rsidR="00A22426" w:rsidRPr="00296CA4" w14:paraId="66684BDF" w14:textId="77777777" w:rsidTr="00A22426">
        <w:tc>
          <w:tcPr>
            <w:tcW w:w="562" w:type="dxa"/>
            <w:shd w:val="clear" w:color="auto" w:fill="auto"/>
          </w:tcPr>
          <w:p w14:paraId="6A1AF771" w14:textId="77777777" w:rsidR="00A22426" w:rsidRPr="00296CA4" w:rsidRDefault="00A22426" w:rsidP="00A22426">
            <w:pPr>
              <w:jc w:val="both"/>
              <w:rPr>
                <w:sz w:val="22"/>
                <w:szCs w:val="22"/>
              </w:rPr>
            </w:pPr>
            <w:r>
              <w:rPr>
                <w:sz w:val="22"/>
                <w:szCs w:val="22"/>
              </w:rPr>
              <w:t>7</w:t>
            </w:r>
            <w:r w:rsidRPr="00296CA4">
              <w:rPr>
                <w:sz w:val="22"/>
                <w:szCs w:val="22"/>
              </w:rPr>
              <w:t>.</w:t>
            </w:r>
          </w:p>
        </w:tc>
        <w:tc>
          <w:tcPr>
            <w:tcW w:w="5670" w:type="dxa"/>
            <w:shd w:val="clear" w:color="auto" w:fill="auto"/>
          </w:tcPr>
          <w:p w14:paraId="2793A41C" w14:textId="77777777" w:rsidR="00A22426" w:rsidRPr="00296CA4" w:rsidRDefault="00A22426" w:rsidP="00A22426">
            <w:pPr>
              <w:jc w:val="both"/>
              <w:rPr>
                <w:sz w:val="22"/>
                <w:szCs w:val="22"/>
              </w:rPr>
            </w:pPr>
            <w:r w:rsidRPr="00296CA4">
              <w:rPr>
                <w:sz w:val="22"/>
                <w:szCs w:val="22"/>
              </w:rPr>
              <w:t>Panaudotos finansavimo sumos iš kitų šaltinių</w:t>
            </w:r>
          </w:p>
        </w:tc>
        <w:tc>
          <w:tcPr>
            <w:tcW w:w="2127" w:type="dxa"/>
            <w:shd w:val="clear" w:color="auto" w:fill="auto"/>
          </w:tcPr>
          <w:p w14:paraId="660B9BE3" w14:textId="1FE8B297" w:rsidR="00A22426" w:rsidRPr="00296CA4" w:rsidRDefault="00E1069E" w:rsidP="00A22426">
            <w:pPr>
              <w:jc w:val="center"/>
              <w:rPr>
                <w:sz w:val="22"/>
                <w:szCs w:val="22"/>
              </w:rPr>
            </w:pPr>
            <w:r>
              <w:rPr>
                <w:sz w:val="22"/>
                <w:szCs w:val="22"/>
              </w:rPr>
              <w:t>23,52</w:t>
            </w:r>
          </w:p>
        </w:tc>
      </w:tr>
      <w:tr w:rsidR="00A22426" w:rsidRPr="00F465F0" w14:paraId="56B2EBED" w14:textId="77777777" w:rsidTr="00A22426">
        <w:tc>
          <w:tcPr>
            <w:tcW w:w="562" w:type="dxa"/>
            <w:shd w:val="clear" w:color="auto" w:fill="auto"/>
          </w:tcPr>
          <w:p w14:paraId="4A33A63E" w14:textId="77777777" w:rsidR="00A22426" w:rsidRPr="00296CA4" w:rsidRDefault="00A22426" w:rsidP="00A22426">
            <w:pPr>
              <w:jc w:val="both"/>
              <w:rPr>
                <w:sz w:val="22"/>
                <w:szCs w:val="22"/>
              </w:rPr>
            </w:pPr>
          </w:p>
        </w:tc>
        <w:tc>
          <w:tcPr>
            <w:tcW w:w="5670" w:type="dxa"/>
            <w:shd w:val="clear" w:color="auto" w:fill="auto"/>
          </w:tcPr>
          <w:p w14:paraId="3A7D7882" w14:textId="77777777" w:rsidR="00A22426" w:rsidRPr="00296CA4" w:rsidRDefault="00A22426" w:rsidP="00A22426">
            <w:pPr>
              <w:jc w:val="both"/>
              <w:rPr>
                <w:b/>
                <w:sz w:val="22"/>
                <w:szCs w:val="22"/>
              </w:rPr>
            </w:pPr>
            <w:r w:rsidRPr="00296CA4">
              <w:rPr>
                <w:b/>
                <w:sz w:val="22"/>
                <w:szCs w:val="22"/>
              </w:rPr>
              <w:t>Iš viso:</w:t>
            </w:r>
          </w:p>
        </w:tc>
        <w:tc>
          <w:tcPr>
            <w:tcW w:w="2127" w:type="dxa"/>
            <w:shd w:val="clear" w:color="auto" w:fill="auto"/>
          </w:tcPr>
          <w:p w14:paraId="7A84E0D9" w14:textId="52A816A7" w:rsidR="00A22426" w:rsidRPr="00F465F0" w:rsidRDefault="00E1069E" w:rsidP="00A22426">
            <w:pPr>
              <w:jc w:val="center"/>
              <w:rPr>
                <w:b/>
                <w:sz w:val="22"/>
                <w:szCs w:val="22"/>
              </w:rPr>
            </w:pPr>
            <w:r>
              <w:rPr>
                <w:b/>
                <w:sz w:val="22"/>
                <w:szCs w:val="22"/>
              </w:rPr>
              <w:t>13741,74</w:t>
            </w:r>
          </w:p>
        </w:tc>
      </w:tr>
    </w:tbl>
    <w:p w14:paraId="21BCDF41" w14:textId="77777777" w:rsidR="00A22426" w:rsidRDefault="00A22426" w:rsidP="00AA2AAE">
      <w:pPr>
        <w:tabs>
          <w:tab w:val="left" w:pos="828"/>
        </w:tabs>
        <w:ind w:left="397"/>
        <w:rPr>
          <w:lang w:val="pt-BR"/>
        </w:rPr>
      </w:pPr>
    </w:p>
    <w:p w14:paraId="6A2B26ED" w14:textId="77777777" w:rsidR="00A22426" w:rsidRDefault="00A22426" w:rsidP="0028285F">
      <w:pPr>
        <w:ind w:firstLine="567"/>
        <w:jc w:val="both"/>
        <w:rPr>
          <w:b/>
        </w:rPr>
      </w:pPr>
    </w:p>
    <w:p w14:paraId="6D3434F5" w14:textId="4E5AD440" w:rsidR="0028285F" w:rsidRDefault="0028285F" w:rsidP="0028285F">
      <w:pPr>
        <w:ind w:firstLine="567"/>
        <w:jc w:val="both"/>
      </w:pPr>
      <w:r w:rsidRPr="00D9657E">
        <w:rPr>
          <w:b/>
        </w:rPr>
        <w:t>Pastaba Nr. 8.</w:t>
      </w:r>
      <w:r>
        <w:rPr>
          <w:b/>
        </w:rPr>
        <w:t xml:space="preserve"> </w:t>
      </w:r>
      <w:r w:rsidRPr="00D9657E">
        <w:t>Atsargos</w:t>
      </w:r>
      <w:r>
        <w:t xml:space="preserve">. Informacija apie atsargų </w:t>
      </w:r>
      <w:r w:rsidR="00406C90">
        <w:t>judėjimą pateikta 3 priede. 20</w:t>
      </w:r>
      <w:r w:rsidR="00AA2AAE">
        <w:t>2</w:t>
      </w:r>
      <w:r w:rsidR="006B3D7A">
        <w:t>1</w:t>
      </w:r>
      <w:r w:rsidR="004B7D66">
        <w:t xml:space="preserve"> m. gruodžio 31 d. </w:t>
      </w:r>
      <w:r>
        <w:t>atsargų</w:t>
      </w:r>
      <w:r w:rsidR="00406C90">
        <w:t xml:space="preserve"> </w:t>
      </w:r>
      <w:r w:rsidR="006B3D7A">
        <w:t>(kuro) liko už 61,15 euro.</w:t>
      </w:r>
    </w:p>
    <w:p w14:paraId="0D8D6EF3" w14:textId="77777777" w:rsidR="006B3D7A" w:rsidRDefault="006B3D7A" w:rsidP="0028285F">
      <w:pPr>
        <w:ind w:firstLine="567"/>
        <w:jc w:val="both"/>
      </w:pPr>
    </w:p>
    <w:p w14:paraId="06E07D3D" w14:textId="1A6DA9A1" w:rsidR="0028285F" w:rsidRDefault="0028285F" w:rsidP="004B7D66">
      <w:pPr>
        <w:ind w:firstLine="567"/>
        <w:jc w:val="both"/>
      </w:pPr>
      <w:r w:rsidRPr="00EB6958">
        <w:rPr>
          <w:b/>
        </w:rPr>
        <w:t>Pastaba Nr.</w:t>
      </w:r>
      <w:r>
        <w:rPr>
          <w:b/>
        </w:rPr>
        <w:t xml:space="preserve"> </w:t>
      </w:r>
      <w:r w:rsidRPr="00EB6958">
        <w:rPr>
          <w:b/>
        </w:rPr>
        <w:t>10</w:t>
      </w:r>
      <w:r>
        <w:t>. S</w:t>
      </w:r>
      <w:r w:rsidR="00C62917">
        <w:t xml:space="preserve">ukauptos gautinos sumos </w:t>
      </w:r>
      <w:r w:rsidR="00C36172">
        <w:t>88561,85</w:t>
      </w:r>
      <w:r>
        <w:t xml:space="preserve"> eurų</w:t>
      </w:r>
      <w:r w:rsidRPr="00361F21">
        <w:t xml:space="preserve">. Informacija apie </w:t>
      </w:r>
      <w:r>
        <w:t xml:space="preserve">per </w:t>
      </w:r>
      <w:r w:rsidRPr="00361F21">
        <w:t>vienerius metus</w:t>
      </w:r>
      <w:r>
        <w:t xml:space="preserve"> gautinas sumas pateikta 7 priede.</w:t>
      </w:r>
    </w:p>
    <w:p w14:paraId="164CF618" w14:textId="77777777" w:rsidR="0028285F" w:rsidRDefault="0028285F" w:rsidP="0028285F">
      <w:pPr>
        <w:ind w:firstLine="567"/>
      </w:pPr>
      <w:r>
        <w:t>Sukauptos gautinos sumos iš biudžeto sudaro:</w:t>
      </w:r>
    </w:p>
    <w:p w14:paraId="2189C492" w14:textId="77777777" w:rsidR="00F11658" w:rsidRDefault="00F11658" w:rsidP="0028285F">
      <w:pPr>
        <w:ind w:firstLine="567"/>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662"/>
        <w:gridCol w:w="2410"/>
      </w:tblGrid>
      <w:tr w:rsidR="0028285F" w:rsidRPr="00F465F0" w14:paraId="4D0F7D7F" w14:textId="77777777" w:rsidTr="00A47EA1">
        <w:tc>
          <w:tcPr>
            <w:tcW w:w="704" w:type="dxa"/>
            <w:shd w:val="clear" w:color="auto" w:fill="auto"/>
            <w:vAlign w:val="center"/>
          </w:tcPr>
          <w:p w14:paraId="3D46E450" w14:textId="77777777" w:rsidR="0028285F" w:rsidRPr="00F465F0" w:rsidRDefault="0028285F" w:rsidP="00A47EA1">
            <w:pPr>
              <w:jc w:val="center"/>
              <w:rPr>
                <w:sz w:val="22"/>
                <w:szCs w:val="22"/>
              </w:rPr>
            </w:pPr>
            <w:r w:rsidRPr="00F465F0">
              <w:rPr>
                <w:sz w:val="22"/>
                <w:szCs w:val="22"/>
              </w:rPr>
              <w:t>Eil.</w:t>
            </w:r>
          </w:p>
          <w:p w14:paraId="63B1B1A5" w14:textId="77777777" w:rsidR="0028285F" w:rsidRPr="00F465F0" w:rsidRDefault="0028285F" w:rsidP="00A47EA1">
            <w:pPr>
              <w:jc w:val="center"/>
              <w:rPr>
                <w:sz w:val="22"/>
                <w:szCs w:val="22"/>
              </w:rPr>
            </w:pPr>
            <w:r w:rsidRPr="00F465F0">
              <w:rPr>
                <w:sz w:val="22"/>
                <w:szCs w:val="22"/>
              </w:rPr>
              <w:t>Nr.</w:t>
            </w:r>
          </w:p>
        </w:tc>
        <w:tc>
          <w:tcPr>
            <w:tcW w:w="6662" w:type="dxa"/>
            <w:shd w:val="clear" w:color="auto" w:fill="auto"/>
            <w:vAlign w:val="center"/>
          </w:tcPr>
          <w:p w14:paraId="32F8E5F4" w14:textId="77777777" w:rsidR="0028285F" w:rsidRPr="00F465F0" w:rsidRDefault="0028285F" w:rsidP="00A47EA1">
            <w:pPr>
              <w:jc w:val="center"/>
              <w:rPr>
                <w:sz w:val="22"/>
                <w:szCs w:val="22"/>
              </w:rPr>
            </w:pPr>
            <w:r w:rsidRPr="00F465F0">
              <w:rPr>
                <w:sz w:val="22"/>
                <w:szCs w:val="22"/>
              </w:rPr>
              <w:t>Sukauptos gautinos sumos:</w:t>
            </w:r>
          </w:p>
        </w:tc>
        <w:tc>
          <w:tcPr>
            <w:tcW w:w="2410" w:type="dxa"/>
            <w:shd w:val="clear" w:color="auto" w:fill="auto"/>
            <w:vAlign w:val="center"/>
          </w:tcPr>
          <w:p w14:paraId="119A8168" w14:textId="77777777" w:rsidR="0028285F" w:rsidRPr="00F465F0" w:rsidRDefault="0028285F" w:rsidP="00A47EA1">
            <w:pPr>
              <w:jc w:val="center"/>
              <w:rPr>
                <w:sz w:val="22"/>
                <w:szCs w:val="22"/>
              </w:rPr>
            </w:pPr>
            <w:r w:rsidRPr="00F465F0">
              <w:rPr>
                <w:sz w:val="22"/>
                <w:szCs w:val="22"/>
              </w:rPr>
              <w:t>Paskutinė ataskaitinio</w:t>
            </w:r>
          </w:p>
          <w:p w14:paraId="6F633C5C" w14:textId="77777777" w:rsidR="0028285F" w:rsidRPr="00F465F0" w:rsidRDefault="0028285F" w:rsidP="00A47EA1">
            <w:pPr>
              <w:jc w:val="center"/>
              <w:rPr>
                <w:sz w:val="22"/>
                <w:szCs w:val="22"/>
              </w:rPr>
            </w:pPr>
            <w:r w:rsidRPr="00F465F0">
              <w:rPr>
                <w:sz w:val="22"/>
                <w:szCs w:val="22"/>
              </w:rPr>
              <w:t>laikotarpio diena</w:t>
            </w:r>
          </w:p>
        </w:tc>
      </w:tr>
      <w:tr w:rsidR="0028285F" w:rsidRPr="00F465F0" w14:paraId="003E41B7" w14:textId="77777777" w:rsidTr="00A47EA1">
        <w:tc>
          <w:tcPr>
            <w:tcW w:w="704" w:type="dxa"/>
            <w:shd w:val="clear" w:color="auto" w:fill="auto"/>
          </w:tcPr>
          <w:p w14:paraId="664E5683" w14:textId="77777777" w:rsidR="0028285F" w:rsidRPr="00F465F0" w:rsidRDefault="0028285F" w:rsidP="00A47EA1">
            <w:pPr>
              <w:rPr>
                <w:sz w:val="22"/>
                <w:szCs w:val="22"/>
              </w:rPr>
            </w:pPr>
            <w:r w:rsidRPr="00F465F0">
              <w:rPr>
                <w:sz w:val="22"/>
                <w:szCs w:val="22"/>
              </w:rPr>
              <w:t>1</w:t>
            </w:r>
          </w:p>
        </w:tc>
        <w:tc>
          <w:tcPr>
            <w:tcW w:w="6662" w:type="dxa"/>
            <w:shd w:val="clear" w:color="auto" w:fill="auto"/>
          </w:tcPr>
          <w:p w14:paraId="6659D693" w14:textId="77777777" w:rsidR="0028285F" w:rsidRPr="00F465F0" w:rsidRDefault="0028285F" w:rsidP="00A47EA1">
            <w:pPr>
              <w:rPr>
                <w:sz w:val="22"/>
                <w:szCs w:val="22"/>
              </w:rPr>
            </w:pPr>
            <w:r w:rsidRPr="00F465F0">
              <w:rPr>
                <w:sz w:val="22"/>
                <w:szCs w:val="22"/>
              </w:rPr>
              <w:t xml:space="preserve">Sukaupti atostoginiai ir </w:t>
            </w:r>
            <w:proofErr w:type="spellStart"/>
            <w:r w:rsidRPr="00F465F0">
              <w:rPr>
                <w:sz w:val="22"/>
                <w:szCs w:val="22"/>
              </w:rPr>
              <w:t>soc</w:t>
            </w:r>
            <w:proofErr w:type="spellEnd"/>
            <w:r w:rsidRPr="00F465F0">
              <w:rPr>
                <w:sz w:val="22"/>
                <w:szCs w:val="22"/>
              </w:rPr>
              <w:t>. draudimo įmokos iš SB</w:t>
            </w:r>
          </w:p>
        </w:tc>
        <w:tc>
          <w:tcPr>
            <w:tcW w:w="2410" w:type="dxa"/>
            <w:shd w:val="clear" w:color="auto" w:fill="auto"/>
          </w:tcPr>
          <w:p w14:paraId="1F89B054" w14:textId="26CA3D18" w:rsidR="0028285F" w:rsidRPr="00F465F0" w:rsidRDefault="00C36172" w:rsidP="00A47EA1">
            <w:pPr>
              <w:jc w:val="center"/>
              <w:rPr>
                <w:sz w:val="22"/>
                <w:szCs w:val="22"/>
              </w:rPr>
            </w:pPr>
            <w:r>
              <w:rPr>
                <w:sz w:val="22"/>
                <w:szCs w:val="22"/>
              </w:rPr>
              <w:t>20617,53</w:t>
            </w:r>
          </w:p>
        </w:tc>
      </w:tr>
      <w:tr w:rsidR="0028285F" w:rsidRPr="00F465F0" w14:paraId="1815673E" w14:textId="77777777" w:rsidTr="00A47EA1">
        <w:tc>
          <w:tcPr>
            <w:tcW w:w="704" w:type="dxa"/>
            <w:shd w:val="clear" w:color="auto" w:fill="auto"/>
          </w:tcPr>
          <w:p w14:paraId="6F6BA99F" w14:textId="77777777" w:rsidR="0028285F" w:rsidRPr="00F465F0" w:rsidRDefault="0028285F" w:rsidP="00A47EA1">
            <w:pPr>
              <w:rPr>
                <w:sz w:val="22"/>
                <w:szCs w:val="22"/>
              </w:rPr>
            </w:pPr>
            <w:r w:rsidRPr="00F465F0">
              <w:rPr>
                <w:sz w:val="22"/>
                <w:szCs w:val="22"/>
              </w:rPr>
              <w:t>2</w:t>
            </w:r>
          </w:p>
        </w:tc>
        <w:tc>
          <w:tcPr>
            <w:tcW w:w="6662" w:type="dxa"/>
            <w:shd w:val="clear" w:color="auto" w:fill="auto"/>
          </w:tcPr>
          <w:p w14:paraId="1057360C" w14:textId="77777777" w:rsidR="0028285F" w:rsidRPr="00F465F0" w:rsidRDefault="0028285F" w:rsidP="00A47EA1">
            <w:pPr>
              <w:rPr>
                <w:sz w:val="22"/>
                <w:szCs w:val="22"/>
              </w:rPr>
            </w:pPr>
            <w:r w:rsidRPr="00F465F0">
              <w:rPr>
                <w:sz w:val="22"/>
                <w:szCs w:val="22"/>
              </w:rPr>
              <w:t xml:space="preserve">Sukaupti atostoginiai ir </w:t>
            </w:r>
            <w:proofErr w:type="spellStart"/>
            <w:r w:rsidRPr="00F465F0">
              <w:rPr>
                <w:sz w:val="22"/>
                <w:szCs w:val="22"/>
              </w:rPr>
              <w:t>soc</w:t>
            </w:r>
            <w:proofErr w:type="spellEnd"/>
            <w:r w:rsidRPr="00F465F0">
              <w:rPr>
                <w:sz w:val="22"/>
                <w:szCs w:val="22"/>
              </w:rPr>
              <w:t>. draudimo įmokos iš VB</w:t>
            </w:r>
          </w:p>
        </w:tc>
        <w:tc>
          <w:tcPr>
            <w:tcW w:w="2410" w:type="dxa"/>
            <w:shd w:val="clear" w:color="auto" w:fill="auto"/>
          </w:tcPr>
          <w:p w14:paraId="7CC120D4" w14:textId="533B3CCA" w:rsidR="0028285F" w:rsidRPr="00F465F0" w:rsidRDefault="00C36172" w:rsidP="00A47EA1">
            <w:pPr>
              <w:jc w:val="center"/>
              <w:rPr>
                <w:sz w:val="22"/>
                <w:szCs w:val="22"/>
              </w:rPr>
            </w:pPr>
            <w:r>
              <w:rPr>
                <w:sz w:val="22"/>
                <w:szCs w:val="22"/>
              </w:rPr>
              <w:t>45052,54</w:t>
            </w:r>
          </w:p>
        </w:tc>
      </w:tr>
      <w:tr w:rsidR="0028285F" w:rsidRPr="00F465F0" w14:paraId="2214D0CA" w14:textId="77777777" w:rsidTr="00A47EA1">
        <w:tc>
          <w:tcPr>
            <w:tcW w:w="704" w:type="dxa"/>
            <w:shd w:val="clear" w:color="auto" w:fill="auto"/>
          </w:tcPr>
          <w:p w14:paraId="082683AD" w14:textId="77777777" w:rsidR="0028285F" w:rsidRPr="00F465F0" w:rsidRDefault="0028285F" w:rsidP="00A47EA1">
            <w:pPr>
              <w:rPr>
                <w:sz w:val="22"/>
                <w:szCs w:val="22"/>
              </w:rPr>
            </w:pPr>
            <w:r w:rsidRPr="00F465F0">
              <w:rPr>
                <w:sz w:val="22"/>
                <w:szCs w:val="22"/>
              </w:rPr>
              <w:t>3</w:t>
            </w:r>
          </w:p>
        </w:tc>
        <w:tc>
          <w:tcPr>
            <w:tcW w:w="6662" w:type="dxa"/>
            <w:shd w:val="clear" w:color="auto" w:fill="auto"/>
          </w:tcPr>
          <w:p w14:paraId="489648A2" w14:textId="77777777" w:rsidR="0028285F" w:rsidRPr="00F465F0" w:rsidRDefault="0028285F" w:rsidP="00A47EA1">
            <w:pPr>
              <w:rPr>
                <w:sz w:val="22"/>
                <w:szCs w:val="22"/>
              </w:rPr>
            </w:pPr>
            <w:r w:rsidRPr="00F465F0">
              <w:rPr>
                <w:sz w:val="22"/>
                <w:szCs w:val="22"/>
              </w:rPr>
              <w:t xml:space="preserve">Sukaupti atostoginiai ir </w:t>
            </w:r>
            <w:proofErr w:type="spellStart"/>
            <w:r w:rsidRPr="00F465F0">
              <w:rPr>
                <w:sz w:val="22"/>
                <w:szCs w:val="22"/>
              </w:rPr>
              <w:t>soc</w:t>
            </w:r>
            <w:proofErr w:type="spellEnd"/>
            <w:r w:rsidRPr="00F465F0">
              <w:rPr>
                <w:sz w:val="22"/>
                <w:szCs w:val="22"/>
              </w:rPr>
              <w:t>. draudimo įmokos VB – (Skuodo raj.)</w:t>
            </w:r>
          </w:p>
        </w:tc>
        <w:tc>
          <w:tcPr>
            <w:tcW w:w="2410" w:type="dxa"/>
            <w:shd w:val="clear" w:color="auto" w:fill="auto"/>
          </w:tcPr>
          <w:p w14:paraId="486D3EF3" w14:textId="0EFA7008" w:rsidR="0028285F" w:rsidRPr="00F465F0" w:rsidRDefault="00C36172" w:rsidP="00A47EA1">
            <w:pPr>
              <w:jc w:val="center"/>
              <w:rPr>
                <w:sz w:val="22"/>
                <w:szCs w:val="22"/>
              </w:rPr>
            </w:pPr>
            <w:r>
              <w:rPr>
                <w:sz w:val="22"/>
                <w:szCs w:val="22"/>
              </w:rPr>
              <w:t>12960,77</w:t>
            </w:r>
          </w:p>
        </w:tc>
      </w:tr>
      <w:tr w:rsidR="0028285F" w:rsidRPr="00F465F0" w14:paraId="414A4308" w14:textId="77777777" w:rsidTr="00A47EA1">
        <w:tc>
          <w:tcPr>
            <w:tcW w:w="704" w:type="dxa"/>
            <w:shd w:val="clear" w:color="auto" w:fill="auto"/>
          </w:tcPr>
          <w:p w14:paraId="139A8710" w14:textId="77777777" w:rsidR="0028285F" w:rsidRPr="00F465F0" w:rsidRDefault="0028285F" w:rsidP="00A47EA1">
            <w:pPr>
              <w:rPr>
                <w:sz w:val="22"/>
                <w:szCs w:val="22"/>
              </w:rPr>
            </w:pPr>
            <w:r w:rsidRPr="00F465F0">
              <w:rPr>
                <w:sz w:val="22"/>
                <w:szCs w:val="22"/>
              </w:rPr>
              <w:t>4</w:t>
            </w:r>
          </w:p>
        </w:tc>
        <w:tc>
          <w:tcPr>
            <w:tcW w:w="6662" w:type="dxa"/>
            <w:shd w:val="clear" w:color="auto" w:fill="auto"/>
          </w:tcPr>
          <w:p w14:paraId="2A3C34B3" w14:textId="77777777" w:rsidR="0028285F" w:rsidRPr="00F465F0" w:rsidRDefault="0028285F" w:rsidP="00A47EA1">
            <w:pPr>
              <w:rPr>
                <w:sz w:val="22"/>
                <w:szCs w:val="22"/>
              </w:rPr>
            </w:pPr>
            <w:r w:rsidRPr="00F465F0">
              <w:rPr>
                <w:sz w:val="22"/>
                <w:szCs w:val="22"/>
              </w:rPr>
              <w:t xml:space="preserve">Sukaupti atostoginiai ir </w:t>
            </w:r>
            <w:proofErr w:type="spellStart"/>
            <w:r w:rsidRPr="00F465F0">
              <w:rPr>
                <w:sz w:val="22"/>
                <w:szCs w:val="22"/>
              </w:rPr>
              <w:t>soc</w:t>
            </w:r>
            <w:proofErr w:type="spellEnd"/>
            <w:r w:rsidRPr="00F465F0">
              <w:rPr>
                <w:sz w:val="22"/>
                <w:szCs w:val="22"/>
              </w:rPr>
              <w:t>. draudimo įmokos iš VB – (Rietavas)</w:t>
            </w:r>
          </w:p>
        </w:tc>
        <w:tc>
          <w:tcPr>
            <w:tcW w:w="2410" w:type="dxa"/>
            <w:shd w:val="clear" w:color="auto" w:fill="auto"/>
          </w:tcPr>
          <w:p w14:paraId="62BE803B" w14:textId="206477F5" w:rsidR="0028285F" w:rsidRPr="00F465F0" w:rsidRDefault="00C36172" w:rsidP="00A47EA1">
            <w:pPr>
              <w:jc w:val="center"/>
              <w:rPr>
                <w:sz w:val="22"/>
                <w:szCs w:val="22"/>
              </w:rPr>
            </w:pPr>
            <w:r>
              <w:rPr>
                <w:sz w:val="22"/>
                <w:szCs w:val="22"/>
              </w:rPr>
              <w:t>9185,61</w:t>
            </w:r>
          </w:p>
        </w:tc>
      </w:tr>
      <w:tr w:rsidR="002D06D9" w:rsidRPr="00F465F0" w14:paraId="503CDFBA" w14:textId="77777777" w:rsidTr="00A47EA1">
        <w:tc>
          <w:tcPr>
            <w:tcW w:w="704" w:type="dxa"/>
            <w:shd w:val="clear" w:color="auto" w:fill="auto"/>
          </w:tcPr>
          <w:p w14:paraId="505DF0E9" w14:textId="4A5FC194" w:rsidR="002D06D9" w:rsidRPr="00F465F0" w:rsidRDefault="002D06D9" w:rsidP="00A47EA1">
            <w:pPr>
              <w:rPr>
                <w:sz w:val="22"/>
                <w:szCs w:val="22"/>
              </w:rPr>
            </w:pPr>
            <w:r>
              <w:rPr>
                <w:sz w:val="22"/>
                <w:szCs w:val="22"/>
              </w:rPr>
              <w:t>5</w:t>
            </w:r>
          </w:p>
        </w:tc>
        <w:tc>
          <w:tcPr>
            <w:tcW w:w="6662" w:type="dxa"/>
            <w:shd w:val="clear" w:color="auto" w:fill="auto"/>
          </w:tcPr>
          <w:p w14:paraId="3EEFE87F" w14:textId="553F2003" w:rsidR="002D06D9" w:rsidRPr="00F465F0" w:rsidRDefault="002D06D9" w:rsidP="00A47EA1">
            <w:pPr>
              <w:rPr>
                <w:sz w:val="22"/>
                <w:szCs w:val="22"/>
              </w:rPr>
            </w:pPr>
            <w:r>
              <w:rPr>
                <w:sz w:val="22"/>
                <w:szCs w:val="22"/>
              </w:rPr>
              <w:t>Kitos sukauptos pajamos</w:t>
            </w:r>
          </w:p>
        </w:tc>
        <w:tc>
          <w:tcPr>
            <w:tcW w:w="2410" w:type="dxa"/>
            <w:shd w:val="clear" w:color="auto" w:fill="auto"/>
          </w:tcPr>
          <w:p w14:paraId="14B71F6A" w14:textId="11203198" w:rsidR="002D06D9" w:rsidRDefault="002D06D9" w:rsidP="00A47EA1">
            <w:pPr>
              <w:jc w:val="center"/>
              <w:rPr>
                <w:sz w:val="22"/>
                <w:szCs w:val="22"/>
              </w:rPr>
            </w:pPr>
            <w:r>
              <w:rPr>
                <w:sz w:val="22"/>
                <w:szCs w:val="22"/>
              </w:rPr>
              <w:t>215,09</w:t>
            </w:r>
          </w:p>
        </w:tc>
      </w:tr>
      <w:tr w:rsidR="00A141BB" w:rsidRPr="00F465F0" w14:paraId="4661154C" w14:textId="77777777" w:rsidTr="00A47EA1">
        <w:tc>
          <w:tcPr>
            <w:tcW w:w="704" w:type="dxa"/>
            <w:shd w:val="clear" w:color="auto" w:fill="auto"/>
          </w:tcPr>
          <w:p w14:paraId="58FA5D73" w14:textId="77777777" w:rsidR="00A141BB" w:rsidRPr="00F465F0" w:rsidRDefault="00A141BB" w:rsidP="00A141BB">
            <w:pPr>
              <w:rPr>
                <w:sz w:val="22"/>
                <w:szCs w:val="22"/>
              </w:rPr>
            </w:pPr>
            <w:r>
              <w:rPr>
                <w:sz w:val="22"/>
                <w:szCs w:val="22"/>
              </w:rPr>
              <w:t>6</w:t>
            </w:r>
          </w:p>
        </w:tc>
        <w:tc>
          <w:tcPr>
            <w:tcW w:w="6662" w:type="dxa"/>
            <w:shd w:val="clear" w:color="auto" w:fill="auto"/>
          </w:tcPr>
          <w:p w14:paraId="17DFF2ED" w14:textId="77777777" w:rsidR="00A141BB" w:rsidRPr="00F465F0" w:rsidRDefault="00A141BB" w:rsidP="00A141BB">
            <w:pPr>
              <w:rPr>
                <w:sz w:val="22"/>
                <w:szCs w:val="22"/>
              </w:rPr>
            </w:pPr>
            <w:r w:rsidRPr="00F465F0">
              <w:rPr>
                <w:sz w:val="22"/>
                <w:szCs w:val="22"/>
              </w:rPr>
              <w:t>Tiekėjams už suteiktas paslaugas</w:t>
            </w:r>
          </w:p>
        </w:tc>
        <w:tc>
          <w:tcPr>
            <w:tcW w:w="2410" w:type="dxa"/>
            <w:shd w:val="clear" w:color="auto" w:fill="auto"/>
          </w:tcPr>
          <w:p w14:paraId="05772207" w14:textId="1A680216" w:rsidR="00A141BB" w:rsidRPr="00F465F0" w:rsidRDefault="00C36172" w:rsidP="00A141BB">
            <w:pPr>
              <w:jc w:val="center"/>
              <w:rPr>
                <w:sz w:val="22"/>
                <w:szCs w:val="22"/>
              </w:rPr>
            </w:pPr>
            <w:r>
              <w:rPr>
                <w:sz w:val="22"/>
                <w:szCs w:val="22"/>
              </w:rPr>
              <w:t>530,31</w:t>
            </w:r>
          </w:p>
        </w:tc>
      </w:tr>
      <w:tr w:rsidR="00A141BB" w:rsidRPr="00F465F0" w14:paraId="409D8F89" w14:textId="77777777" w:rsidTr="00A47EA1">
        <w:tc>
          <w:tcPr>
            <w:tcW w:w="704" w:type="dxa"/>
            <w:shd w:val="clear" w:color="auto" w:fill="auto"/>
          </w:tcPr>
          <w:p w14:paraId="157AEBA4" w14:textId="77777777" w:rsidR="00A141BB" w:rsidRPr="00F465F0" w:rsidRDefault="00A141BB" w:rsidP="00A141BB">
            <w:pPr>
              <w:rPr>
                <w:sz w:val="22"/>
                <w:szCs w:val="22"/>
              </w:rPr>
            </w:pPr>
          </w:p>
        </w:tc>
        <w:tc>
          <w:tcPr>
            <w:tcW w:w="6662" w:type="dxa"/>
            <w:shd w:val="clear" w:color="auto" w:fill="auto"/>
          </w:tcPr>
          <w:p w14:paraId="27AE9CB1" w14:textId="77777777" w:rsidR="00A141BB" w:rsidRPr="00F465F0" w:rsidRDefault="00A141BB" w:rsidP="00A141BB">
            <w:pPr>
              <w:rPr>
                <w:b/>
                <w:sz w:val="22"/>
                <w:szCs w:val="22"/>
              </w:rPr>
            </w:pPr>
            <w:r w:rsidRPr="00F465F0">
              <w:rPr>
                <w:b/>
                <w:sz w:val="22"/>
                <w:szCs w:val="22"/>
              </w:rPr>
              <w:t>Iš Viso:</w:t>
            </w:r>
          </w:p>
        </w:tc>
        <w:tc>
          <w:tcPr>
            <w:tcW w:w="2410" w:type="dxa"/>
            <w:shd w:val="clear" w:color="auto" w:fill="auto"/>
          </w:tcPr>
          <w:p w14:paraId="70BDE8EC" w14:textId="353B2CE2" w:rsidR="00A141BB" w:rsidRPr="00F465F0" w:rsidRDefault="00C36172" w:rsidP="00A141BB">
            <w:pPr>
              <w:jc w:val="center"/>
              <w:rPr>
                <w:b/>
                <w:sz w:val="22"/>
                <w:szCs w:val="22"/>
              </w:rPr>
            </w:pPr>
            <w:r>
              <w:rPr>
                <w:b/>
                <w:sz w:val="22"/>
                <w:szCs w:val="22"/>
              </w:rPr>
              <w:t>88561,85</w:t>
            </w:r>
          </w:p>
        </w:tc>
      </w:tr>
    </w:tbl>
    <w:p w14:paraId="77984086" w14:textId="77777777" w:rsidR="00F11658" w:rsidRDefault="00F11658" w:rsidP="0028285F">
      <w:pPr>
        <w:tabs>
          <w:tab w:val="left" w:pos="1536"/>
        </w:tabs>
        <w:ind w:firstLine="567"/>
        <w:jc w:val="both"/>
        <w:rPr>
          <w:b/>
        </w:rPr>
      </w:pPr>
    </w:p>
    <w:p w14:paraId="26F05901" w14:textId="026D4ED2" w:rsidR="0028285F" w:rsidRPr="00C36172" w:rsidRDefault="0028285F" w:rsidP="00C36172">
      <w:pPr>
        <w:rPr>
          <w:sz w:val="23"/>
          <w:szCs w:val="23"/>
          <w:shd w:val="clear" w:color="auto" w:fill="FFFFFF"/>
        </w:rPr>
      </w:pPr>
      <w:r w:rsidRPr="00970029">
        <w:rPr>
          <w:b/>
        </w:rPr>
        <w:t>Pastaba Nr. 11</w:t>
      </w:r>
      <w:r w:rsidRPr="00970029">
        <w:t>. Pinigai ir pinigų</w:t>
      </w:r>
      <w:r w:rsidR="00C62917">
        <w:t xml:space="preserve"> ekvivalentai. 20</w:t>
      </w:r>
      <w:r w:rsidR="00AA2AAE">
        <w:t>2</w:t>
      </w:r>
      <w:r w:rsidR="00C36172">
        <w:t>1</w:t>
      </w:r>
      <w:r w:rsidRPr="00970029">
        <w:t xml:space="preserve"> m. gruodžio 31 d. Įstaigos banko sąskaitoje </w:t>
      </w:r>
      <w:r w:rsidR="00C62917">
        <w:t xml:space="preserve">liko </w:t>
      </w:r>
      <w:r w:rsidR="006B3D7A">
        <w:t>71105,52</w:t>
      </w:r>
      <w:r w:rsidR="00C62917">
        <w:t xml:space="preserve"> eurų (gaut</w:t>
      </w:r>
      <w:r w:rsidR="006B3D7A">
        <w:t>i</w:t>
      </w:r>
      <w:r w:rsidR="00C62917">
        <w:t xml:space="preserve"> ir nepanaudot</w:t>
      </w:r>
      <w:r w:rsidR="006B3D7A">
        <w:t>i:</w:t>
      </w:r>
      <w:r w:rsidR="00C62917">
        <w:t xml:space="preserve"> </w:t>
      </w:r>
      <w:r w:rsidR="00C62917">
        <w:rPr>
          <w:lang w:val="pt-BR"/>
        </w:rPr>
        <w:t>projekto</w:t>
      </w:r>
      <w:r w:rsidR="00C62917" w:rsidRPr="00990ABE">
        <w:rPr>
          <w:lang w:val="pt-BR"/>
        </w:rPr>
        <w:t xml:space="preserve"> </w:t>
      </w:r>
      <w:r w:rsidR="00C62917">
        <w:t>Nr.08.4.2-ESFA-R630“Sveikos gyvensenos skatinimas Klaipėdos rajone“ finansavimas</w:t>
      </w:r>
      <w:r w:rsidR="006B3D7A">
        <w:t xml:space="preserve">-2573,67 eurų; projekto </w:t>
      </w:r>
      <w:r w:rsidR="006B3D7A" w:rsidRPr="00895F74">
        <w:rPr>
          <w:sz w:val="23"/>
          <w:szCs w:val="23"/>
        </w:rPr>
        <w:t>LT03-02-SAM-K01-009 „Adaptuoto</w:t>
      </w:r>
      <w:r w:rsidR="006B3D7A">
        <w:rPr>
          <w:sz w:val="23"/>
          <w:szCs w:val="23"/>
        </w:rPr>
        <w:t xml:space="preserve"> ir išplėsto jaunimui palankių sveikatos priežiūros paslaugų (JPSPP)</w:t>
      </w:r>
      <w:r w:rsidR="006B3D7A" w:rsidRPr="00895F74">
        <w:rPr>
          <w:sz w:val="23"/>
          <w:szCs w:val="23"/>
        </w:rPr>
        <w:t xml:space="preserve"> </w:t>
      </w:r>
      <w:r w:rsidR="006B3D7A">
        <w:rPr>
          <w:sz w:val="23"/>
          <w:szCs w:val="23"/>
        </w:rPr>
        <w:t>teikimo modelio įgyvendinimas Akmenės, Klaipėdos ir Rietavo rajonų savivaldybėse</w:t>
      </w:r>
      <w:r w:rsidR="006B3D7A" w:rsidRPr="00895F74">
        <w:rPr>
          <w:sz w:val="23"/>
          <w:szCs w:val="23"/>
        </w:rPr>
        <w:t>“</w:t>
      </w:r>
      <w:r w:rsidR="006B3D7A">
        <w:rPr>
          <w:sz w:val="23"/>
          <w:szCs w:val="23"/>
        </w:rPr>
        <w:t xml:space="preserve">-10496,04 eurų; </w:t>
      </w:r>
      <w:r w:rsidR="001E6D9E">
        <w:rPr>
          <w:sz w:val="23"/>
          <w:szCs w:val="23"/>
        </w:rPr>
        <w:t xml:space="preserve">projekto </w:t>
      </w:r>
      <w:r w:rsidR="006B3D7A" w:rsidRPr="0036095F">
        <w:t>LT03-02-SAM-K01-012</w:t>
      </w:r>
      <w:r w:rsidR="001E6D9E">
        <w:t xml:space="preserve"> </w:t>
      </w:r>
      <w:r w:rsidR="006B3D7A" w:rsidRPr="0036095F">
        <w:t>„</w:t>
      </w:r>
      <w:proofErr w:type="spellStart"/>
      <w:r w:rsidR="006B3D7A">
        <w:t>Įtraukusis</w:t>
      </w:r>
      <w:proofErr w:type="spellEnd"/>
      <w:r w:rsidR="006B3D7A">
        <w:t xml:space="preserve"> sveikatos mokymas sveikatą stiprinančioje aplinkoje</w:t>
      </w:r>
      <w:r w:rsidR="006B3D7A" w:rsidRPr="0036095F">
        <w:t>“</w:t>
      </w:r>
      <w:r w:rsidR="006B3D7A">
        <w:t xml:space="preserve"> </w:t>
      </w:r>
      <w:r w:rsidR="001E6D9E">
        <w:t xml:space="preserve">-38592,29 eurų; </w:t>
      </w:r>
      <w:r w:rsidR="001E6D9E">
        <w:rPr>
          <w:sz w:val="23"/>
          <w:szCs w:val="23"/>
          <w:shd w:val="clear" w:color="auto" w:fill="FFFFFF"/>
        </w:rPr>
        <w:t xml:space="preserve">VŠĮ Klaipėdos rajono Gargždų ligoninės gauta  dotacija patirtoms išlaidoms už ėminių COVID-19 ligos (koronaviruso infekcijos) tyrimui ir greitojo testo atlikimo paslaugas </w:t>
      </w:r>
      <w:r w:rsidR="001E6D9E">
        <w:rPr>
          <w:sz w:val="23"/>
          <w:szCs w:val="23"/>
          <w:shd w:val="clear" w:color="auto" w:fill="FFFFFF"/>
        </w:rPr>
        <w:t>likutis 19443,51</w:t>
      </w:r>
      <w:r w:rsidR="001E6D9E">
        <w:rPr>
          <w:sz w:val="23"/>
          <w:szCs w:val="23"/>
          <w:shd w:val="clear" w:color="auto" w:fill="FFFFFF"/>
        </w:rPr>
        <w:t xml:space="preserve"> eurų</w:t>
      </w:r>
      <w:r w:rsidR="00C36172">
        <w:rPr>
          <w:sz w:val="23"/>
          <w:szCs w:val="23"/>
          <w:shd w:val="clear" w:color="auto" w:fill="FFFFFF"/>
        </w:rPr>
        <w:t>; gautos paramos-0,01 euro.</w:t>
      </w:r>
    </w:p>
    <w:p w14:paraId="6D934CCF" w14:textId="77777777" w:rsidR="00F11658" w:rsidRDefault="00F11658" w:rsidP="0028285F">
      <w:pPr>
        <w:tabs>
          <w:tab w:val="left" w:pos="851"/>
          <w:tab w:val="left" w:pos="1536"/>
        </w:tabs>
        <w:ind w:firstLine="567"/>
        <w:jc w:val="both"/>
        <w:rPr>
          <w:b/>
        </w:rPr>
      </w:pPr>
    </w:p>
    <w:p w14:paraId="46F68C0C" w14:textId="539DEDDA" w:rsidR="0028285F" w:rsidRPr="00970029" w:rsidRDefault="0028285F" w:rsidP="0028285F">
      <w:pPr>
        <w:tabs>
          <w:tab w:val="left" w:pos="851"/>
          <w:tab w:val="left" w:pos="1536"/>
        </w:tabs>
        <w:ind w:firstLine="567"/>
        <w:jc w:val="both"/>
      </w:pPr>
      <w:r w:rsidRPr="00970029">
        <w:rPr>
          <w:b/>
        </w:rPr>
        <w:t>Pastaba Nr. 12.</w:t>
      </w:r>
      <w:r w:rsidRPr="00970029">
        <w:t xml:space="preserve"> Finansavimo sumos </w:t>
      </w:r>
      <w:r w:rsidR="002D06D9">
        <w:t>175864,11</w:t>
      </w:r>
      <w:r w:rsidRPr="00970029">
        <w:t xml:space="preserve"> eurų. Informacija apie finansavimo sumas pagal šaltinį, tikslinę paskirtį ir jų pokyčiai per ataskaitinį laikotarpį pateikta 4 priede. </w:t>
      </w:r>
    </w:p>
    <w:p w14:paraId="7B678318" w14:textId="77777777" w:rsidR="0028285F" w:rsidRPr="00970029" w:rsidRDefault="0028285F" w:rsidP="0028285F">
      <w:pPr>
        <w:tabs>
          <w:tab w:val="left" w:pos="851"/>
          <w:tab w:val="left" w:pos="1536"/>
        </w:tabs>
        <w:ind w:firstLine="567"/>
        <w:jc w:val="both"/>
      </w:pPr>
      <w:r w:rsidRPr="00970029">
        <w:t>Finansavimo sumų likutis ataskaitinio laikotarpio pabaigai sudaro (5 priedas):</w:t>
      </w:r>
    </w:p>
    <w:p w14:paraId="4D1D2EA6" w14:textId="329FF5BA" w:rsidR="0028285F" w:rsidRPr="00082DB8" w:rsidRDefault="0028285F" w:rsidP="0028285F">
      <w:pPr>
        <w:numPr>
          <w:ilvl w:val="0"/>
          <w:numId w:val="10"/>
        </w:numPr>
        <w:tabs>
          <w:tab w:val="left" w:pos="851"/>
          <w:tab w:val="left" w:pos="1536"/>
        </w:tabs>
        <w:ind w:left="0" w:firstLine="567"/>
        <w:jc w:val="both"/>
      </w:pPr>
      <w:r w:rsidRPr="00970029">
        <w:t>Iš valstybės biudžeto</w:t>
      </w:r>
      <w:r>
        <w:t xml:space="preserve"> (VB) </w:t>
      </w:r>
      <w:r w:rsidRPr="00082DB8">
        <w:t>–</w:t>
      </w:r>
      <w:r w:rsidR="004B6BB7">
        <w:t xml:space="preserve"> </w:t>
      </w:r>
      <w:r w:rsidR="002D06D9">
        <w:t>35474,37</w:t>
      </w:r>
      <w:r>
        <w:t xml:space="preserve"> eurų.</w:t>
      </w:r>
    </w:p>
    <w:p w14:paraId="739364C0" w14:textId="25A67122" w:rsidR="0028285F" w:rsidRPr="00082DB8" w:rsidRDefault="0028285F" w:rsidP="0028285F">
      <w:pPr>
        <w:numPr>
          <w:ilvl w:val="0"/>
          <w:numId w:val="10"/>
        </w:numPr>
        <w:tabs>
          <w:tab w:val="left" w:pos="851"/>
          <w:tab w:val="left" w:pos="1536"/>
        </w:tabs>
        <w:ind w:left="0" w:firstLine="567"/>
        <w:jc w:val="both"/>
        <w:rPr>
          <w:caps/>
        </w:rPr>
      </w:pPr>
      <w:r w:rsidRPr="00082DB8">
        <w:t>Iš savivaldybės biudžeto</w:t>
      </w:r>
      <w:r>
        <w:t xml:space="preserve"> (SB) </w:t>
      </w:r>
      <w:r w:rsidRPr="00082DB8">
        <w:t>–</w:t>
      </w:r>
      <w:r w:rsidR="00C96123">
        <w:t xml:space="preserve"> </w:t>
      </w:r>
      <w:r w:rsidR="001A4325">
        <w:t>22941,89</w:t>
      </w:r>
      <w:r>
        <w:t xml:space="preserve"> eurų.</w:t>
      </w:r>
      <w:r w:rsidRPr="00082DB8">
        <w:t xml:space="preserve"> </w:t>
      </w:r>
    </w:p>
    <w:p w14:paraId="788D20C5" w14:textId="45AC961A" w:rsidR="0028285F" w:rsidRPr="00C96123" w:rsidRDefault="0028285F" w:rsidP="0028285F">
      <w:pPr>
        <w:numPr>
          <w:ilvl w:val="0"/>
          <w:numId w:val="10"/>
        </w:numPr>
        <w:tabs>
          <w:tab w:val="left" w:pos="851"/>
          <w:tab w:val="left" w:pos="1536"/>
        </w:tabs>
        <w:ind w:left="0" w:firstLine="567"/>
        <w:jc w:val="both"/>
        <w:rPr>
          <w:caps/>
        </w:rPr>
      </w:pPr>
      <w:r w:rsidRPr="00082DB8">
        <w:t>Iš Europos Są</w:t>
      </w:r>
      <w:r>
        <w:t xml:space="preserve">jungos, užsienio valstybių </w:t>
      </w:r>
      <w:r w:rsidRPr="00082DB8">
        <w:t>–</w:t>
      </w:r>
      <w:r w:rsidR="004B6BB7">
        <w:t xml:space="preserve"> </w:t>
      </w:r>
      <w:r w:rsidR="001A4325">
        <w:t>117425,28</w:t>
      </w:r>
      <w:r w:rsidR="005C116B">
        <w:t xml:space="preserve"> </w:t>
      </w:r>
      <w:r>
        <w:t>eurų.</w:t>
      </w:r>
      <w:r w:rsidRPr="00082DB8">
        <w:t xml:space="preserve"> </w:t>
      </w:r>
    </w:p>
    <w:p w14:paraId="592F0BB1" w14:textId="1B11FE0B" w:rsidR="00C96123" w:rsidRPr="00082DB8" w:rsidRDefault="004B6BB7" w:rsidP="0028285F">
      <w:pPr>
        <w:numPr>
          <w:ilvl w:val="0"/>
          <w:numId w:val="10"/>
        </w:numPr>
        <w:tabs>
          <w:tab w:val="left" w:pos="851"/>
          <w:tab w:val="left" w:pos="1536"/>
        </w:tabs>
        <w:ind w:left="0" w:firstLine="567"/>
        <w:jc w:val="both"/>
        <w:rPr>
          <w:caps/>
        </w:rPr>
      </w:pPr>
      <w:r>
        <w:t>Kiti šaltiniai -</w:t>
      </w:r>
      <w:r w:rsidR="001A4325">
        <w:t>22,57</w:t>
      </w:r>
      <w:r w:rsidR="00C96123">
        <w:t xml:space="preserve"> eurų.</w:t>
      </w:r>
    </w:p>
    <w:p w14:paraId="7CE07551" w14:textId="77777777" w:rsidR="00F11658" w:rsidRDefault="00F11658" w:rsidP="0028285F">
      <w:pPr>
        <w:tabs>
          <w:tab w:val="left" w:pos="851"/>
          <w:tab w:val="left" w:pos="1536"/>
        </w:tabs>
        <w:ind w:firstLine="567"/>
        <w:jc w:val="both"/>
        <w:rPr>
          <w:b/>
        </w:rPr>
      </w:pPr>
    </w:p>
    <w:p w14:paraId="4A8850D6" w14:textId="77777777" w:rsidR="005F5C32" w:rsidRDefault="005F5C32" w:rsidP="0028285F">
      <w:pPr>
        <w:tabs>
          <w:tab w:val="left" w:pos="851"/>
          <w:tab w:val="left" w:pos="1536"/>
        </w:tabs>
        <w:ind w:firstLine="567"/>
        <w:jc w:val="both"/>
        <w:rPr>
          <w:b/>
        </w:rPr>
      </w:pPr>
    </w:p>
    <w:p w14:paraId="0058B32E" w14:textId="77777777" w:rsidR="005F5C32" w:rsidRDefault="005F5C32" w:rsidP="0028285F">
      <w:pPr>
        <w:tabs>
          <w:tab w:val="left" w:pos="851"/>
          <w:tab w:val="left" w:pos="1536"/>
        </w:tabs>
        <w:ind w:firstLine="567"/>
        <w:jc w:val="both"/>
        <w:rPr>
          <w:b/>
        </w:rPr>
      </w:pPr>
    </w:p>
    <w:p w14:paraId="28E4023C" w14:textId="77777777" w:rsidR="005F5C32" w:rsidRDefault="005F5C32" w:rsidP="0028285F">
      <w:pPr>
        <w:tabs>
          <w:tab w:val="left" w:pos="851"/>
          <w:tab w:val="left" w:pos="1536"/>
        </w:tabs>
        <w:ind w:firstLine="567"/>
        <w:jc w:val="both"/>
        <w:rPr>
          <w:b/>
        </w:rPr>
      </w:pPr>
    </w:p>
    <w:p w14:paraId="67243BBA" w14:textId="77777777" w:rsidR="003E2720" w:rsidRDefault="003E2720" w:rsidP="0028285F">
      <w:pPr>
        <w:tabs>
          <w:tab w:val="left" w:pos="851"/>
          <w:tab w:val="left" w:pos="1536"/>
        </w:tabs>
        <w:ind w:firstLine="567"/>
        <w:jc w:val="both"/>
        <w:rPr>
          <w:b/>
        </w:rPr>
      </w:pPr>
    </w:p>
    <w:p w14:paraId="4A019378" w14:textId="0C850BD9" w:rsidR="0028285F" w:rsidRDefault="0028285F" w:rsidP="0028285F">
      <w:pPr>
        <w:tabs>
          <w:tab w:val="left" w:pos="851"/>
          <w:tab w:val="left" w:pos="1536"/>
        </w:tabs>
        <w:ind w:firstLine="567"/>
        <w:jc w:val="both"/>
        <w:rPr>
          <w:b/>
        </w:rPr>
      </w:pPr>
      <w:r w:rsidRPr="006F3E65">
        <w:rPr>
          <w:b/>
        </w:rPr>
        <w:t>Pastaba Nr. 17.</w:t>
      </w:r>
      <w:r>
        <w:rPr>
          <w:b/>
        </w:rPr>
        <w:t xml:space="preserve"> </w:t>
      </w:r>
    </w:p>
    <w:p w14:paraId="398343ED" w14:textId="681B00C7" w:rsidR="00D73162" w:rsidRDefault="0028285F" w:rsidP="0028285F">
      <w:pPr>
        <w:tabs>
          <w:tab w:val="left" w:pos="851"/>
          <w:tab w:val="left" w:pos="1536"/>
        </w:tabs>
        <w:ind w:firstLine="567"/>
        <w:jc w:val="both"/>
      </w:pPr>
      <w:r w:rsidRPr="007054BC">
        <w:t>1</w:t>
      </w:r>
      <w:r>
        <w:rPr>
          <w:b/>
        </w:rPr>
        <w:t xml:space="preserve">. </w:t>
      </w:r>
      <w:r>
        <w:t>Tiek</w:t>
      </w:r>
      <w:r w:rsidR="004B6BB7">
        <w:t xml:space="preserve">ėjams mokėtinos sumos yra </w:t>
      </w:r>
      <w:r w:rsidR="000D185A">
        <w:t>530,31</w:t>
      </w:r>
      <w:r>
        <w:t xml:space="preserve"> eurų, iš jų: </w:t>
      </w:r>
      <w:r w:rsidR="00C96123">
        <w:t xml:space="preserve">už ryšių paslaugas sudaro </w:t>
      </w:r>
      <w:r w:rsidR="006F3E65">
        <w:t>252,97</w:t>
      </w:r>
      <w:r>
        <w:t xml:space="preserve"> eurų, už </w:t>
      </w:r>
      <w:r w:rsidR="00BC6684">
        <w:t xml:space="preserve">transporto išlaidas </w:t>
      </w:r>
      <w:r w:rsidR="006F3E65">
        <w:t>7,26</w:t>
      </w:r>
      <w:r w:rsidR="00C96123">
        <w:t xml:space="preserve"> eurų, </w:t>
      </w:r>
      <w:r w:rsidR="006F3E65">
        <w:t xml:space="preserve">komunalinių </w:t>
      </w:r>
      <w:r w:rsidR="00937FA7">
        <w:t xml:space="preserve"> paslaugų išlaidos-</w:t>
      </w:r>
      <w:r w:rsidR="006F3E65">
        <w:t>270,08</w:t>
      </w:r>
      <w:r w:rsidR="00C96123">
        <w:t xml:space="preserve"> eurų</w:t>
      </w:r>
      <w:r w:rsidR="00BC6684">
        <w:t>.</w:t>
      </w:r>
    </w:p>
    <w:p w14:paraId="7BD1B30F" w14:textId="6B1227C7" w:rsidR="0028285F" w:rsidRDefault="0028285F" w:rsidP="0028285F">
      <w:pPr>
        <w:tabs>
          <w:tab w:val="left" w:pos="851"/>
          <w:tab w:val="left" w:pos="1536"/>
        </w:tabs>
        <w:ind w:firstLine="567"/>
        <w:jc w:val="both"/>
      </w:pPr>
      <w:r>
        <w:t>2. Su</w:t>
      </w:r>
      <w:r w:rsidR="00BA31D1">
        <w:t xml:space="preserve">kauptos mokėtinos sumos </w:t>
      </w:r>
      <w:r w:rsidR="006F3E65">
        <w:t>87816,45</w:t>
      </w:r>
      <w:r>
        <w:t xml:space="preserve"> eurų:</w:t>
      </w:r>
    </w:p>
    <w:p w14:paraId="32EC3916" w14:textId="77777777" w:rsidR="005B5FFF" w:rsidRDefault="005B5FFF" w:rsidP="0028285F">
      <w:pPr>
        <w:tabs>
          <w:tab w:val="left" w:pos="851"/>
          <w:tab w:val="left" w:pos="1536"/>
        </w:tabs>
        <w:ind w:firstLine="567"/>
        <w:jc w:val="both"/>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513"/>
        <w:gridCol w:w="2572"/>
      </w:tblGrid>
      <w:tr w:rsidR="0028285F" w:rsidRPr="00F465F0" w14:paraId="5BD07EBC" w14:textId="77777777" w:rsidTr="00A47EA1">
        <w:tc>
          <w:tcPr>
            <w:tcW w:w="704" w:type="dxa"/>
            <w:shd w:val="clear" w:color="auto" w:fill="auto"/>
            <w:vAlign w:val="center"/>
          </w:tcPr>
          <w:p w14:paraId="36CF5018" w14:textId="77777777" w:rsidR="0028285F" w:rsidRPr="00F465F0" w:rsidRDefault="0028285F" w:rsidP="00A47EA1">
            <w:pPr>
              <w:jc w:val="center"/>
              <w:rPr>
                <w:sz w:val="22"/>
                <w:szCs w:val="22"/>
              </w:rPr>
            </w:pPr>
            <w:r w:rsidRPr="00F465F0">
              <w:rPr>
                <w:sz w:val="22"/>
                <w:szCs w:val="22"/>
              </w:rPr>
              <w:t>Eil.</w:t>
            </w:r>
          </w:p>
          <w:p w14:paraId="4A40761F" w14:textId="77777777" w:rsidR="0028285F" w:rsidRPr="00F465F0" w:rsidRDefault="0028285F" w:rsidP="00A47EA1">
            <w:pPr>
              <w:jc w:val="center"/>
              <w:rPr>
                <w:sz w:val="22"/>
                <w:szCs w:val="22"/>
              </w:rPr>
            </w:pPr>
            <w:r w:rsidRPr="00F465F0">
              <w:rPr>
                <w:sz w:val="22"/>
                <w:szCs w:val="22"/>
              </w:rPr>
              <w:t>Nr.</w:t>
            </w:r>
          </w:p>
        </w:tc>
        <w:tc>
          <w:tcPr>
            <w:tcW w:w="5513" w:type="dxa"/>
            <w:shd w:val="clear" w:color="auto" w:fill="auto"/>
            <w:vAlign w:val="center"/>
          </w:tcPr>
          <w:p w14:paraId="26004F17" w14:textId="77777777" w:rsidR="0028285F" w:rsidRPr="00F465F0" w:rsidRDefault="0028285F" w:rsidP="00A47EA1">
            <w:pPr>
              <w:jc w:val="center"/>
              <w:rPr>
                <w:sz w:val="22"/>
                <w:szCs w:val="22"/>
              </w:rPr>
            </w:pPr>
            <w:r w:rsidRPr="00F465F0">
              <w:rPr>
                <w:sz w:val="22"/>
                <w:szCs w:val="22"/>
              </w:rPr>
              <w:t>Sukauptos mokėtinos sumos</w:t>
            </w:r>
          </w:p>
        </w:tc>
        <w:tc>
          <w:tcPr>
            <w:tcW w:w="2572" w:type="dxa"/>
            <w:shd w:val="clear" w:color="auto" w:fill="auto"/>
            <w:vAlign w:val="center"/>
          </w:tcPr>
          <w:p w14:paraId="74E6F84C" w14:textId="77777777" w:rsidR="0028285F" w:rsidRPr="00F465F0" w:rsidRDefault="0028285F" w:rsidP="00A47EA1">
            <w:pPr>
              <w:jc w:val="center"/>
              <w:rPr>
                <w:sz w:val="22"/>
                <w:szCs w:val="22"/>
              </w:rPr>
            </w:pPr>
            <w:r w:rsidRPr="00F465F0">
              <w:rPr>
                <w:sz w:val="22"/>
                <w:szCs w:val="22"/>
              </w:rPr>
              <w:t>Suma</w:t>
            </w:r>
          </w:p>
        </w:tc>
      </w:tr>
      <w:tr w:rsidR="0028285F" w:rsidRPr="00F465F0" w14:paraId="6273834E" w14:textId="77777777" w:rsidTr="00A47EA1">
        <w:tc>
          <w:tcPr>
            <w:tcW w:w="704" w:type="dxa"/>
            <w:shd w:val="clear" w:color="auto" w:fill="auto"/>
            <w:vAlign w:val="center"/>
          </w:tcPr>
          <w:p w14:paraId="689AC757" w14:textId="77777777" w:rsidR="0028285F" w:rsidRPr="00F465F0" w:rsidRDefault="0028285F" w:rsidP="00A47EA1">
            <w:pPr>
              <w:jc w:val="center"/>
              <w:rPr>
                <w:sz w:val="22"/>
                <w:szCs w:val="22"/>
              </w:rPr>
            </w:pPr>
            <w:r w:rsidRPr="00F465F0">
              <w:rPr>
                <w:sz w:val="22"/>
                <w:szCs w:val="22"/>
              </w:rPr>
              <w:t>1.</w:t>
            </w:r>
          </w:p>
        </w:tc>
        <w:tc>
          <w:tcPr>
            <w:tcW w:w="5513" w:type="dxa"/>
            <w:shd w:val="clear" w:color="auto" w:fill="auto"/>
          </w:tcPr>
          <w:p w14:paraId="14DE34AB" w14:textId="77777777" w:rsidR="0028285F" w:rsidRPr="00F465F0" w:rsidRDefault="0028285F" w:rsidP="00A47EA1">
            <w:pPr>
              <w:jc w:val="both"/>
              <w:rPr>
                <w:sz w:val="22"/>
                <w:szCs w:val="22"/>
              </w:rPr>
            </w:pPr>
            <w:r w:rsidRPr="00F465F0">
              <w:rPr>
                <w:sz w:val="22"/>
                <w:szCs w:val="22"/>
              </w:rPr>
              <w:t>Sukauptos atostoginių sąnaudos</w:t>
            </w:r>
          </w:p>
        </w:tc>
        <w:tc>
          <w:tcPr>
            <w:tcW w:w="2572" w:type="dxa"/>
            <w:shd w:val="clear" w:color="auto" w:fill="auto"/>
          </w:tcPr>
          <w:p w14:paraId="2B97325A" w14:textId="535D6190" w:rsidR="0028285F" w:rsidRPr="00F465F0" w:rsidRDefault="006F3E65" w:rsidP="00A47EA1">
            <w:pPr>
              <w:jc w:val="center"/>
              <w:rPr>
                <w:sz w:val="22"/>
                <w:szCs w:val="22"/>
              </w:rPr>
            </w:pPr>
            <w:r>
              <w:rPr>
                <w:sz w:val="22"/>
                <w:szCs w:val="22"/>
              </w:rPr>
              <w:t>86547,02</w:t>
            </w:r>
          </w:p>
        </w:tc>
      </w:tr>
      <w:tr w:rsidR="0028285F" w:rsidRPr="00F465F0" w14:paraId="1C367E47" w14:textId="77777777" w:rsidTr="00A47EA1">
        <w:tc>
          <w:tcPr>
            <w:tcW w:w="704" w:type="dxa"/>
            <w:shd w:val="clear" w:color="auto" w:fill="auto"/>
            <w:vAlign w:val="center"/>
          </w:tcPr>
          <w:p w14:paraId="048134A9" w14:textId="77777777" w:rsidR="0028285F" w:rsidRPr="00F465F0" w:rsidRDefault="0028285F" w:rsidP="00A47EA1">
            <w:pPr>
              <w:jc w:val="center"/>
              <w:rPr>
                <w:sz w:val="22"/>
                <w:szCs w:val="22"/>
              </w:rPr>
            </w:pPr>
            <w:r w:rsidRPr="00F465F0">
              <w:rPr>
                <w:sz w:val="22"/>
                <w:szCs w:val="22"/>
              </w:rPr>
              <w:t>2.</w:t>
            </w:r>
          </w:p>
        </w:tc>
        <w:tc>
          <w:tcPr>
            <w:tcW w:w="5513" w:type="dxa"/>
            <w:shd w:val="clear" w:color="auto" w:fill="auto"/>
          </w:tcPr>
          <w:p w14:paraId="6BCDEB64" w14:textId="77777777" w:rsidR="0028285F" w:rsidRPr="00F465F0" w:rsidRDefault="0028285F" w:rsidP="00A47EA1">
            <w:pPr>
              <w:jc w:val="both"/>
              <w:rPr>
                <w:sz w:val="22"/>
                <w:szCs w:val="22"/>
              </w:rPr>
            </w:pPr>
            <w:r w:rsidRPr="00F465F0">
              <w:rPr>
                <w:sz w:val="22"/>
                <w:szCs w:val="22"/>
              </w:rPr>
              <w:t>Sukauptos valstybinio socialinio draudimo sąnaudos</w:t>
            </w:r>
          </w:p>
        </w:tc>
        <w:tc>
          <w:tcPr>
            <w:tcW w:w="2572" w:type="dxa"/>
            <w:shd w:val="clear" w:color="auto" w:fill="auto"/>
          </w:tcPr>
          <w:p w14:paraId="55CC5DC7" w14:textId="0BFC2BA1" w:rsidR="0028285F" w:rsidRPr="00F465F0" w:rsidRDefault="006F3E65" w:rsidP="00A47EA1">
            <w:pPr>
              <w:jc w:val="center"/>
              <w:rPr>
                <w:sz w:val="22"/>
                <w:szCs w:val="22"/>
              </w:rPr>
            </w:pPr>
            <w:r>
              <w:rPr>
                <w:sz w:val="22"/>
                <w:szCs w:val="22"/>
              </w:rPr>
              <w:t>1269,43</w:t>
            </w:r>
          </w:p>
        </w:tc>
      </w:tr>
      <w:tr w:rsidR="0028285F" w:rsidRPr="00F465F0" w14:paraId="5A9CE50C" w14:textId="77777777" w:rsidTr="00A47EA1">
        <w:tc>
          <w:tcPr>
            <w:tcW w:w="704" w:type="dxa"/>
            <w:shd w:val="clear" w:color="auto" w:fill="auto"/>
          </w:tcPr>
          <w:p w14:paraId="27E9A9F6" w14:textId="77777777" w:rsidR="0028285F" w:rsidRPr="00F465F0" w:rsidRDefault="0028285F" w:rsidP="00A47EA1">
            <w:pPr>
              <w:jc w:val="both"/>
              <w:rPr>
                <w:sz w:val="22"/>
                <w:szCs w:val="22"/>
              </w:rPr>
            </w:pPr>
          </w:p>
        </w:tc>
        <w:tc>
          <w:tcPr>
            <w:tcW w:w="5513" w:type="dxa"/>
            <w:shd w:val="clear" w:color="auto" w:fill="auto"/>
          </w:tcPr>
          <w:p w14:paraId="4A29FB9D" w14:textId="77777777" w:rsidR="0028285F" w:rsidRPr="00F465F0" w:rsidRDefault="0028285F" w:rsidP="00A47EA1">
            <w:pPr>
              <w:jc w:val="both"/>
              <w:rPr>
                <w:b/>
                <w:sz w:val="22"/>
                <w:szCs w:val="22"/>
              </w:rPr>
            </w:pPr>
            <w:r w:rsidRPr="00F465F0">
              <w:rPr>
                <w:b/>
                <w:sz w:val="22"/>
                <w:szCs w:val="22"/>
              </w:rPr>
              <w:t>Iš viso:</w:t>
            </w:r>
          </w:p>
        </w:tc>
        <w:tc>
          <w:tcPr>
            <w:tcW w:w="2572" w:type="dxa"/>
            <w:shd w:val="clear" w:color="auto" w:fill="auto"/>
          </w:tcPr>
          <w:p w14:paraId="47A6872F" w14:textId="2C18C9C5" w:rsidR="0028285F" w:rsidRPr="00F465F0" w:rsidRDefault="006F3E65" w:rsidP="00A47EA1">
            <w:pPr>
              <w:jc w:val="center"/>
              <w:rPr>
                <w:b/>
                <w:sz w:val="22"/>
                <w:szCs w:val="22"/>
              </w:rPr>
            </w:pPr>
            <w:r>
              <w:rPr>
                <w:b/>
                <w:sz w:val="22"/>
                <w:szCs w:val="22"/>
              </w:rPr>
              <w:t>87816,45</w:t>
            </w:r>
          </w:p>
        </w:tc>
      </w:tr>
    </w:tbl>
    <w:p w14:paraId="73E0B374" w14:textId="77777777" w:rsidR="0028285F" w:rsidRDefault="0028285F" w:rsidP="0028285F">
      <w:pPr>
        <w:ind w:left="360"/>
        <w:jc w:val="both"/>
        <w:rPr>
          <w:b/>
        </w:rPr>
      </w:pPr>
    </w:p>
    <w:p w14:paraId="0E514DC6" w14:textId="50BF6DB4" w:rsidR="0028285F" w:rsidRPr="0028285F" w:rsidRDefault="0028285F" w:rsidP="0028285F">
      <w:pPr>
        <w:ind w:firstLine="567"/>
        <w:jc w:val="both"/>
      </w:pPr>
      <w:r w:rsidRPr="0028285F">
        <w:rPr>
          <w:b/>
        </w:rPr>
        <w:t>Pastaba Nr. 21.</w:t>
      </w:r>
      <w:r w:rsidRPr="0028285F">
        <w:t xml:space="preserve"> Pag</w:t>
      </w:r>
      <w:r w:rsidR="00BA31D1">
        <w:t xml:space="preserve">rindinės veiklos pajamos </w:t>
      </w:r>
      <w:r w:rsidR="006F3E65">
        <w:t>1933</w:t>
      </w:r>
      <w:r w:rsidR="00BA31D1">
        <w:t xml:space="preserve"> eurų</w:t>
      </w:r>
      <w:r w:rsidRPr="0028285F">
        <w:t xml:space="preserve"> (priedas Nr. 2). Informacija apie finansavimo pajamas pateikiama Veiklos rezultatų ataskaitoje.</w:t>
      </w:r>
    </w:p>
    <w:p w14:paraId="4BDFAEB1" w14:textId="77777777" w:rsidR="00CF6E1A" w:rsidRDefault="00CF6E1A" w:rsidP="0028285F">
      <w:pPr>
        <w:ind w:firstLine="567"/>
        <w:jc w:val="both"/>
        <w:rPr>
          <w:b/>
        </w:rPr>
      </w:pPr>
    </w:p>
    <w:p w14:paraId="5F3D8F78" w14:textId="5BE134E8" w:rsidR="0028285F" w:rsidRDefault="0028285F" w:rsidP="0028285F">
      <w:pPr>
        <w:ind w:firstLine="567"/>
        <w:jc w:val="both"/>
      </w:pPr>
      <w:r w:rsidRPr="0028285F">
        <w:rPr>
          <w:b/>
        </w:rPr>
        <w:t>Pastaba Nr.</w:t>
      </w:r>
      <w:r w:rsidR="00216F72">
        <w:rPr>
          <w:b/>
        </w:rPr>
        <w:t>0</w:t>
      </w:r>
      <w:r w:rsidRPr="0028285F">
        <w:rPr>
          <w:b/>
        </w:rPr>
        <w:t>2.</w:t>
      </w:r>
      <w:r w:rsidR="00216F72">
        <w:rPr>
          <w:b/>
        </w:rPr>
        <w:t xml:space="preserve"> </w:t>
      </w:r>
      <w:r w:rsidRPr="0028285F">
        <w:rPr>
          <w:b/>
        </w:rPr>
        <w:t xml:space="preserve"> </w:t>
      </w:r>
      <w:r w:rsidRPr="0028285F">
        <w:t>Pagrin</w:t>
      </w:r>
      <w:r w:rsidR="00BA31D1">
        <w:t xml:space="preserve">dinės veiklos sąnaudos </w:t>
      </w:r>
      <w:r w:rsidR="00BC6684">
        <w:t>1</w:t>
      </w:r>
      <w:r w:rsidR="005440AE">
        <w:t>219494,61</w:t>
      </w:r>
      <w:r w:rsidRPr="0028285F">
        <w:t xml:space="preserve"> eurai. Informacija apie pagrindinės veiklos sąnaudas pateikiama Veiklos rezultatų ataskaitoje. Tame skaičiuje:</w:t>
      </w:r>
    </w:p>
    <w:p w14:paraId="57B5E042" w14:textId="197B572A" w:rsidR="0028285F" w:rsidRDefault="0028285F" w:rsidP="00937FA7">
      <w:pPr>
        <w:numPr>
          <w:ilvl w:val="0"/>
          <w:numId w:val="18"/>
        </w:numPr>
        <w:jc w:val="both"/>
      </w:pPr>
      <w:r w:rsidRPr="0028285F">
        <w:t>Klaipėdos rajono savivaldybės sveikatos priežiūros mokyklose, visuomenės sveikatos</w:t>
      </w:r>
      <w:r w:rsidRPr="0028285F">
        <w:rPr>
          <w:b/>
        </w:rPr>
        <w:t xml:space="preserve"> </w:t>
      </w:r>
      <w:r w:rsidRPr="0028285F">
        <w:t>biuro ir sveikatos netolygumų mažinimas Klaipėdos rajono savivaldybėje diegiant jaunumui palankių sveikatos priežiūros paslaugų finansavimo iš Klaipėdos rajono savivaldybės biudžeto sąnaudas sudaro:</w:t>
      </w:r>
    </w:p>
    <w:p w14:paraId="776932DE" w14:textId="77777777" w:rsidR="00216F72" w:rsidRDefault="00216F72" w:rsidP="00216F72">
      <w:pPr>
        <w:jc w:val="both"/>
      </w:pPr>
    </w:p>
    <w:tbl>
      <w:tblPr>
        <w:tblW w:w="892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3932"/>
        <w:gridCol w:w="1732"/>
        <w:gridCol w:w="1356"/>
        <w:gridCol w:w="1356"/>
      </w:tblGrid>
      <w:tr w:rsidR="004D211A" w:rsidRPr="00D73162" w14:paraId="23DE30ED" w14:textId="77777777" w:rsidTr="004D211A">
        <w:tc>
          <w:tcPr>
            <w:tcW w:w="548" w:type="dxa"/>
            <w:shd w:val="clear" w:color="auto" w:fill="auto"/>
          </w:tcPr>
          <w:p w14:paraId="19D16842" w14:textId="77777777" w:rsidR="004D211A" w:rsidRPr="00846513" w:rsidRDefault="004D211A" w:rsidP="00A47EA1">
            <w:pPr>
              <w:jc w:val="both"/>
              <w:rPr>
                <w:sz w:val="22"/>
                <w:szCs w:val="22"/>
              </w:rPr>
            </w:pPr>
            <w:r w:rsidRPr="00846513">
              <w:rPr>
                <w:sz w:val="22"/>
                <w:szCs w:val="22"/>
              </w:rPr>
              <w:t>Eil.</w:t>
            </w:r>
          </w:p>
          <w:p w14:paraId="11997E53" w14:textId="77777777" w:rsidR="004D211A" w:rsidRPr="00846513" w:rsidRDefault="004D211A" w:rsidP="00A47EA1">
            <w:pPr>
              <w:jc w:val="both"/>
              <w:rPr>
                <w:sz w:val="22"/>
                <w:szCs w:val="22"/>
              </w:rPr>
            </w:pPr>
            <w:r w:rsidRPr="00846513">
              <w:rPr>
                <w:sz w:val="22"/>
                <w:szCs w:val="22"/>
              </w:rPr>
              <w:t xml:space="preserve">Nr. </w:t>
            </w:r>
          </w:p>
        </w:tc>
        <w:tc>
          <w:tcPr>
            <w:tcW w:w="3932" w:type="dxa"/>
            <w:shd w:val="clear" w:color="auto" w:fill="auto"/>
          </w:tcPr>
          <w:p w14:paraId="48900188" w14:textId="77777777" w:rsidR="004D211A" w:rsidRPr="00846513" w:rsidRDefault="004D211A" w:rsidP="00A47EA1">
            <w:pPr>
              <w:jc w:val="center"/>
              <w:rPr>
                <w:sz w:val="22"/>
                <w:szCs w:val="22"/>
              </w:rPr>
            </w:pPr>
            <w:r w:rsidRPr="00846513">
              <w:rPr>
                <w:sz w:val="22"/>
                <w:szCs w:val="22"/>
              </w:rPr>
              <w:t>Sąnaudos</w:t>
            </w:r>
          </w:p>
        </w:tc>
        <w:tc>
          <w:tcPr>
            <w:tcW w:w="1732" w:type="dxa"/>
            <w:shd w:val="clear" w:color="auto" w:fill="auto"/>
          </w:tcPr>
          <w:p w14:paraId="57978DE7" w14:textId="7014EAE6" w:rsidR="004D211A" w:rsidRPr="00846513" w:rsidRDefault="004D211A" w:rsidP="00A47EA1">
            <w:pPr>
              <w:jc w:val="center"/>
              <w:rPr>
                <w:sz w:val="22"/>
                <w:szCs w:val="22"/>
              </w:rPr>
            </w:pPr>
            <w:r w:rsidRPr="00846513">
              <w:rPr>
                <w:sz w:val="22"/>
                <w:szCs w:val="22"/>
              </w:rPr>
              <w:t>Suma</w:t>
            </w:r>
            <w:r>
              <w:rPr>
                <w:sz w:val="22"/>
                <w:szCs w:val="22"/>
              </w:rPr>
              <w:t>-20</w:t>
            </w:r>
            <w:r w:rsidR="00BC6684">
              <w:rPr>
                <w:sz w:val="22"/>
                <w:szCs w:val="22"/>
              </w:rPr>
              <w:t>2</w:t>
            </w:r>
            <w:r w:rsidR="005440AE">
              <w:rPr>
                <w:sz w:val="22"/>
                <w:szCs w:val="22"/>
              </w:rPr>
              <w:t>1</w:t>
            </w:r>
            <w:r>
              <w:rPr>
                <w:sz w:val="22"/>
                <w:szCs w:val="22"/>
              </w:rPr>
              <w:t>.</w:t>
            </w:r>
          </w:p>
        </w:tc>
        <w:tc>
          <w:tcPr>
            <w:tcW w:w="1356" w:type="dxa"/>
          </w:tcPr>
          <w:p w14:paraId="6C2BCC67" w14:textId="7A358A06" w:rsidR="004D211A" w:rsidRPr="00846513" w:rsidRDefault="004D211A" w:rsidP="00A47EA1">
            <w:pPr>
              <w:jc w:val="center"/>
              <w:rPr>
                <w:sz w:val="22"/>
                <w:szCs w:val="22"/>
              </w:rPr>
            </w:pPr>
            <w:r>
              <w:rPr>
                <w:sz w:val="22"/>
                <w:szCs w:val="22"/>
              </w:rPr>
              <w:t>Suma -20</w:t>
            </w:r>
            <w:r w:rsidR="005440AE">
              <w:rPr>
                <w:sz w:val="22"/>
                <w:szCs w:val="22"/>
              </w:rPr>
              <w:t>20</w:t>
            </w:r>
          </w:p>
        </w:tc>
        <w:tc>
          <w:tcPr>
            <w:tcW w:w="1356" w:type="dxa"/>
          </w:tcPr>
          <w:p w14:paraId="674D846D" w14:textId="77777777" w:rsidR="004D211A" w:rsidRPr="00846513" w:rsidRDefault="004D211A" w:rsidP="00A47EA1">
            <w:pPr>
              <w:jc w:val="center"/>
              <w:rPr>
                <w:sz w:val="22"/>
                <w:szCs w:val="22"/>
              </w:rPr>
            </w:pPr>
            <w:r>
              <w:rPr>
                <w:sz w:val="22"/>
                <w:szCs w:val="22"/>
              </w:rPr>
              <w:t>Skirtumas</w:t>
            </w:r>
          </w:p>
        </w:tc>
      </w:tr>
      <w:tr w:rsidR="005440AE" w:rsidRPr="00D73162" w14:paraId="5D1699FC" w14:textId="77777777" w:rsidTr="004D211A">
        <w:tc>
          <w:tcPr>
            <w:tcW w:w="548" w:type="dxa"/>
            <w:shd w:val="clear" w:color="auto" w:fill="auto"/>
          </w:tcPr>
          <w:p w14:paraId="1E07BA15" w14:textId="77777777" w:rsidR="005440AE" w:rsidRPr="00846513" w:rsidRDefault="005440AE" w:rsidP="005440AE">
            <w:pPr>
              <w:jc w:val="both"/>
              <w:rPr>
                <w:sz w:val="22"/>
                <w:szCs w:val="22"/>
              </w:rPr>
            </w:pPr>
            <w:r w:rsidRPr="00846513">
              <w:rPr>
                <w:sz w:val="22"/>
                <w:szCs w:val="22"/>
              </w:rPr>
              <w:t>1.</w:t>
            </w:r>
          </w:p>
        </w:tc>
        <w:tc>
          <w:tcPr>
            <w:tcW w:w="3932" w:type="dxa"/>
            <w:shd w:val="clear" w:color="auto" w:fill="auto"/>
          </w:tcPr>
          <w:p w14:paraId="297A8422" w14:textId="77777777" w:rsidR="005440AE" w:rsidRPr="00846513" w:rsidRDefault="005440AE" w:rsidP="005440AE">
            <w:pPr>
              <w:jc w:val="both"/>
              <w:rPr>
                <w:sz w:val="22"/>
                <w:szCs w:val="22"/>
              </w:rPr>
            </w:pPr>
            <w:r w:rsidRPr="00846513">
              <w:rPr>
                <w:sz w:val="22"/>
                <w:szCs w:val="22"/>
              </w:rPr>
              <w:t>Darbo užmokesčio ir socialinio draudimo</w:t>
            </w:r>
          </w:p>
        </w:tc>
        <w:tc>
          <w:tcPr>
            <w:tcW w:w="1732" w:type="dxa"/>
            <w:shd w:val="clear" w:color="auto" w:fill="auto"/>
          </w:tcPr>
          <w:p w14:paraId="5C2BD149" w14:textId="6801F088" w:rsidR="005440AE" w:rsidRPr="00846513" w:rsidRDefault="005720CD" w:rsidP="005440AE">
            <w:pPr>
              <w:jc w:val="center"/>
              <w:rPr>
                <w:sz w:val="22"/>
                <w:szCs w:val="22"/>
              </w:rPr>
            </w:pPr>
            <w:r>
              <w:rPr>
                <w:sz w:val="22"/>
                <w:szCs w:val="22"/>
              </w:rPr>
              <w:t>19</w:t>
            </w:r>
            <w:r w:rsidR="00743C07">
              <w:rPr>
                <w:sz w:val="22"/>
                <w:szCs w:val="22"/>
              </w:rPr>
              <w:t>2857,90</w:t>
            </w:r>
          </w:p>
        </w:tc>
        <w:tc>
          <w:tcPr>
            <w:tcW w:w="1356" w:type="dxa"/>
          </w:tcPr>
          <w:p w14:paraId="1808BB8F" w14:textId="2AFCD56E" w:rsidR="005440AE" w:rsidRDefault="005440AE" w:rsidP="005440AE">
            <w:pPr>
              <w:jc w:val="center"/>
              <w:rPr>
                <w:sz w:val="22"/>
                <w:szCs w:val="22"/>
              </w:rPr>
            </w:pPr>
            <w:r>
              <w:rPr>
                <w:sz w:val="22"/>
                <w:szCs w:val="22"/>
              </w:rPr>
              <w:t>168747,62</w:t>
            </w:r>
          </w:p>
        </w:tc>
        <w:tc>
          <w:tcPr>
            <w:tcW w:w="1356" w:type="dxa"/>
          </w:tcPr>
          <w:p w14:paraId="22100EDB" w14:textId="31D37FC1" w:rsidR="005440AE" w:rsidRDefault="00DD2461" w:rsidP="005440AE">
            <w:pPr>
              <w:jc w:val="center"/>
              <w:rPr>
                <w:sz w:val="22"/>
                <w:szCs w:val="22"/>
              </w:rPr>
            </w:pPr>
            <w:r>
              <w:rPr>
                <w:sz w:val="22"/>
                <w:szCs w:val="22"/>
              </w:rPr>
              <w:t>24110,</w:t>
            </w:r>
            <w:r w:rsidR="00922347">
              <w:rPr>
                <w:sz w:val="22"/>
                <w:szCs w:val="22"/>
              </w:rPr>
              <w:t>28</w:t>
            </w:r>
          </w:p>
        </w:tc>
      </w:tr>
      <w:tr w:rsidR="005440AE" w:rsidRPr="00D73162" w14:paraId="7A16CDBD" w14:textId="77777777" w:rsidTr="004D211A">
        <w:tc>
          <w:tcPr>
            <w:tcW w:w="548" w:type="dxa"/>
            <w:shd w:val="clear" w:color="auto" w:fill="auto"/>
          </w:tcPr>
          <w:p w14:paraId="471E3BC0" w14:textId="77777777" w:rsidR="005440AE" w:rsidRPr="00846513" w:rsidRDefault="005440AE" w:rsidP="005440AE">
            <w:pPr>
              <w:jc w:val="both"/>
              <w:rPr>
                <w:sz w:val="22"/>
                <w:szCs w:val="22"/>
              </w:rPr>
            </w:pPr>
            <w:r w:rsidRPr="00846513">
              <w:rPr>
                <w:sz w:val="22"/>
                <w:szCs w:val="22"/>
              </w:rPr>
              <w:t>2.</w:t>
            </w:r>
          </w:p>
        </w:tc>
        <w:tc>
          <w:tcPr>
            <w:tcW w:w="3932" w:type="dxa"/>
            <w:shd w:val="clear" w:color="auto" w:fill="auto"/>
          </w:tcPr>
          <w:p w14:paraId="6DE72178" w14:textId="77777777" w:rsidR="005440AE" w:rsidRPr="00846513" w:rsidRDefault="005440AE" w:rsidP="005440AE">
            <w:pPr>
              <w:jc w:val="both"/>
              <w:rPr>
                <w:sz w:val="22"/>
                <w:szCs w:val="22"/>
              </w:rPr>
            </w:pPr>
            <w:r w:rsidRPr="00846513">
              <w:rPr>
                <w:sz w:val="22"/>
                <w:szCs w:val="22"/>
              </w:rPr>
              <w:t>Medikamentai</w:t>
            </w:r>
          </w:p>
        </w:tc>
        <w:tc>
          <w:tcPr>
            <w:tcW w:w="1732" w:type="dxa"/>
            <w:shd w:val="clear" w:color="auto" w:fill="auto"/>
          </w:tcPr>
          <w:p w14:paraId="56FBE7F0" w14:textId="5957E6B5" w:rsidR="005440AE" w:rsidRPr="00846513" w:rsidRDefault="001364E9" w:rsidP="005440AE">
            <w:pPr>
              <w:jc w:val="center"/>
              <w:rPr>
                <w:sz w:val="22"/>
                <w:szCs w:val="22"/>
              </w:rPr>
            </w:pPr>
            <w:r>
              <w:rPr>
                <w:sz w:val="22"/>
                <w:szCs w:val="22"/>
              </w:rPr>
              <w:t>700</w:t>
            </w:r>
          </w:p>
        </w:tc>
        <w:tc>
          <w:tcPr>
            <w:tcW w:w="1356" w:type="dxa"/>
          </w:tcPr>
          <w:p w14:paraId="18FDB908" w14:textId="40949ED3" w:rsidR="005440AE" w:rsidRPr="00846513" w:rsidRDefault="005440AE" w:rsidP="005440AE">
            <w:pPr>
              <w:jc w:val="center"/>
              <w:rPr>
                <w:sz w:val="22"/>
                <w:szCs w:val="22"/>
              </w:rPr>
            </w:pPr>
            <w:r>
              <w:rPr>
                <w:sz w:val="22"/>
                <w:szCs w:val="22"/>
              </w:rPr>
              <w:t>700</w:t>
            </w:r>
          </w:p>
        </w:tc>
        <w:tc>
          <w:tcPr>
            <w:tcW w:w="1356" w:type="dxa"/>
          </w:tcPr>
          <w:p w14:paraId="58B02F63" w14:textId="77777777" w:rsidR="005440AE" w:rsidRPr="00846513" w:rsidRDefault="005440AE" w:rsidP="005440AE">
            <w:pPr>
              <w:jc w:val="center"/>
              <w:rPr>
                <w:sz w:val="22"/>
                <w:szCs w:val="22"/>
              </w:rPr>
            </w:pPr>
          </w:p>
        </w:tc>
      </w:tr>
      <w:tr w:rsidR="005440AE" w:rsidRPr="00D73162" w14:paraId="252F04EA" w14:textId="77777777" w:rsidTr="004D211A">
        <w:tc>
          <w:tcPr>
            <w:tcW w:w="548" w:type="dxa"/>
            <w:shd w:val="clear" w:color="auto" w:fill="auto"/>
          </w:tcPr>
          <w:p w14:paraId="57DFD7A0" w14:textId="77777777" w:rsidR="005440AE" w:rsidRPr="00846513" w:rsidRDefault="005440AE" w:rsidP="005440AE">
            <w:pPr>
              <w:jc w:val="both"/>
              <w:rPr>
                <w:sz w:val="22"/>
                <w:szCs w:val="22"/>
              </w:rPr>
            </w:pPr>
            <w:r w:rsidRPr="00846513">
              <w:rPr>
                <w:sz w:val="22"/>
                <w:szCs w:val="22"/>
              </w:rPr>
              <w:t>3.</w:t>
            </w:r>
          </w:p>
        </w:tc>
        <w:tc>
          <w:tcPr>
            <w:tcW w:w="3932" w:type="dxa"/>
            <w:shd w:val="clear" w:color="auto" w:fill="auto"/>
          </w:tcPr>
          <w:p w14:paraId="415FFAA7" w14:textId="77777777" w:rsidR="005440AE" w:rsidRPr="00846513" w:rsidRDefault="005440AE" w:rsidP="005440AE">
            <w:pPr>
              <w:jc w:val="both"/>
              <w:rPr>
                <w:sz w:val="22"/>
                <w:szCs w:val="22"/>
              </w:rPr>
            </w:pPr>
            <w:r w:rsidRPr="00846513">
              <w:rPr>
                <w:sz w:val="22"/>
                <w:szCs w:val="22"/>
              </w:rPr>
              <w:t xml:space="preserve">Komunalinių paslaugų ir ryšių </w:t>
            </w:r>
          </w:p>
        </w:tc>
        <w:tc>
          <w:tcPr>
            <w:tcW w:w="1732" w:type="dxa"/>
            <w:shd w:val="clear" w:color="auto" w:fill="auto"/>
          </w:tcPr>
          <w:p w14:paraId="1A1FB73B" w14:textId="23FF1E69" w:rsidR="005440AE" w:rsidRPr="00846513" w:rsidRDefault="001364E9" w:rsidP="005440AE">
            <w:pPr>
              <w:jc w:val="center"/>
              <w:rPr>
                <w:sz w:val="22"/>
                <w:szCs w:val="22"/>
              </w:rPr>
            </w:pPr>
            <w:r>
              <w:rPr>
                <w:sz w:val="22"/>
                <w:szCs w:val="22"/>
              </w:rPr>
              <w:t>3</w:t>
            </w:r>
            <w:r w:rsidR="005720CD">
              <w:rPr>
                <w:sz w:val="22"/>
                <w:szCs w:val="22"/>
              </w:rPr>
              <w:t>306,85</w:t>
            </w:r>
          </w:p>
        </w:tc>
        <w:tc>
          <w:tcPr>
            <w:tcW w:w="1356" w:type="dxa"/>
          </w:tcPr>
          <w:p w14:paraId="4DC50EC0" w14:textId="209DD188" w:rsidR="005440AE" w:rsidRPr="00846513" w:rsidRDefault="005440AE" w:rsidP="005440AE">
            <w:pPr>
              <w:jc w:val="center"/>
              <w:rPr>
                <w:sz w:val="22"/>
                <w:szCs w:val="22"/>
              </w:rPr>
            </w:pPr>
            <w:r>
              <w:rPr>
                <w:sz w:val="22"/>
                <w:szCs w:val="22"/>
              </w:rPr>
              <w:t>2529,11</w:t>
            </w:r>
          </w:p>
        </w:tc>
        <w:tc>
          <w:tcPr>
            <w:tcW w:w="1356" w:type="dxa"/>
          </w:tcPr>
          <w:p w14:paraId="1BD3BE0F" w14:textId="6DBD09AD" w:rsidR="005440AE" w:rsidRPr="00846513" w:rsidRDefault="00D469D1" w:rsidP="005440AE">
            <w:pPr>
              <w:jc w:val="center"/>
              <w:rPr>
                <w:sz w:val="22"/>
                <w:szCs w:val="22"/>
              </w:rPr>
            </w:pPr>
            <w:r>
              <w:rPr>
                <w:sz w:val="22"/>
                <w:szCs w:val="22"/>
              </w:rPr>
              <w:t>777,74</w:t>
            </w:r>
          </w:p>
        </w:tc>
      </w:tr>
      <w:tr w:rsidR="005440AE" w:rsidRPr="00D73162" w14:paraId="13C3001B" w14:textId="77777777" w:rsidTr="004D211A">
        <w:tc>
          <w:tcPr>
            <w:tcW w:w="548" w:type="dxa"/>
            <w:shd w:val="clear" w:color="auto" w:fill="auto"/>
          </w:tcPr>
          <w:p w14:paraId="17DC5915" w14:textId="77777777" w:rsidR="005440AE" w:rsidRPr="00846513" w:rsidRDefault="005440AE" w:rsidP="005440AE">
            <w:pPr>
              <w:jc w:val="both"/>
              <w:rPr>
                <w:sz w:val="22"/>
                <w:szCs w:val="22"/>
              </w:rPr>
            </w:pPr>
            <w:r w:rsidRPr="00846513">
              <w:rPr>
                <w:sz w:val="22"/>
                <w:szCs w:val="22"/>
              </w:rPr>
              <w:t>4.</w:t>
            </w:r>
          </w:p>
        </w:tc>
        <w:tc>
          <w:tcPr>
            <w:tcW w:w="3932" w:type="dxa"/>
            <w:shd w:val="clear" w:color="auto" w:fill="auto"/>
          </w:tcPr>
          <w:p w14:paraId="7B522675" w14:textId="77777777" w:rsidR="005440AE" w:rsidRPr="00846513" w:rsidRDefault="005440AE" w:rsidP="005440AE">
            <w:pPr>
              <w:jc w:val="both"/>
              <w:rPr>
                <w:sz w:val="22"/>
                <w:szCs w:val="22"/>
              </w:rPr>
            </w:pPr>
            <w:r w:rsidRPr="00846513">
              <w:rPr>
                <w:sz w:val="22"/>
                <w:szCs w:val="22"/>
              </w:rPr>
              <w:t>Transporto išlaidos</w:t>
            </w:r>
          </w:p>
        </w:tc>
        <w:tc>
          <w:tcPr>
            <w:tcW w:w="1732" w:type="dxa"/>
            <w:shd w:val="clear" w:color="auto" w:fill="auto"/>
          </w:tcPr>
          <w:p w14:paraId="199A60AD" w14:textId="28F76122" w:rsidR="005440AE" w:rsidRPr="00846513" w:rsidRDefault="001364E9" w:rsidP="005440AE">
            <w:pPr>
              <w:jc w:val="center"/>
              <w:rPr>
                <w:sz w:val="22"/>
                <w:szCs w:val="22"/>
              </w:rPr>
            </w:pPr>
            <w:r>
              <w:rPr>
                <w:sz w:val="22"/>
                <w:szCs w:val="22"/>
              </w:rPr>
              <w:t>2</w:t>
            </w:r>
            <w:r w:rsidR="005720CD">
              <w:rPr>
                <w:sz w:val="22"/>
                <w:szCs w:val="22"/>
              </w:rPr>
              <w:t>433,07</w:t>
            </w:r>
          </w:p>
        </w:tc>
        <w:tc>
          <w:tcPr>
            <w:tcW w:w="1356" w:type="dxa"/>
          </w:tcPr>
          <w:p w14:paraId="527B7E39" w14:textId="617C0FD1" w:rsidR="005440AE" w:rsidRPr="00846513" w:rsidRDefault="005440AE" w:rsidP="005440AE">
            <w:pPr>
              <w:jc w:val="center"/>
              <w:rPr>
                <w:sz w:val="22"/>
                <w:szCs w:val="22"/>
              </w:rPr>
            </w:pPr>
            <w:r>
              <w:rPr>
                <w:sz w:val="22"/>
                <w:szCs w:val="22"/>
              </w:rPr>
              <w:t>8008,55</w:t>
            </w:r>
          </w:p>
        </w:tc>
        <w:tc>
          <w:tcPr>
            <w:tcW w:w="1356" w:type="dxa"/>
          </w:tcPr>
          <w:p w14:paraId="66A64571" w14:textId="0EF01ED1" w:rsidR="005440AE" w:rsidRPr="00846513" w:rsidRDefault="00DD2461" w:rsidP="005440AE">
            <w:pPr>
              <w:jc w:val="center"/>
              <w:rPr>
                <w:sz w:val="22"/>
                <w:szCs w:val="22"/>
              </w:rPr>
            </w:pPr>
            <w:r>
              <w:rPr>
                <w:sz w:val="22"/>
                <w:szCs w:val="22"/>
              </w:rPr>
              <w:t>-5</w:t>
            </w:r>
            <w:r w:rsidR="00D469D1">
              <w:rPr>
                <w:sz w:val="22"/>
                <w:szCs w:val="22"/>
              </w:rPr>
              <w:t>575,48</w:t>
            </w:r>
          </w:p>
        </w:tc>
      </w:tr>
      <w:tr w:rsidR="005440AE" w:rsidRPr="00D73162" w14:paraId="01AE5E4A" w14:textId="77777777" w:rsidTr="004D211A">
        <w:tc>
          <w:tcPr>
            <w:tcW w:w="548" w:type="dxa"/>
            <w:shd w:val="clear" w:color="auto" w:fill="auto"/>
          </w:tcPr>
          <w:p w14:paraId="3AE7CF8B" w14:textId="77777777" w:rsidR="005440AE" w:rsidRPr="00846513" w:rsidRDefault="005440AE" w:rsidP="005440AE">
            <w:pPr>
              <w:jc w:val="both"/>
              <w:rPr>
                <w:sz w:val="22"/>
                <w:szCs w:val="22"/>
              </w:rPr>
            </w:pPr>
            <w:r>
              <w:rPr>
                <w:sz w:val="22"/>
                <w:szCs w:val="22"/>
              </w:rPr>
              <w:t>5.</w:t>
            </w:r>
          </w:p>
        </w:tc>
        <w:tc>
          <w:tcPr>
            <w:tcW w:w="3932" w:type="dxa"/>
            <w:shd w:val="clear" w:color="auto" w:fill="auto"/>
          </w:tcPr>
          <w:p w14:paraId="6A11E920" w14:textId="77777777" w:rsidR="005440AE" w:rsidRPr="00846513" w:rsidRDefault="005440AE" w:rsidP="005440AE">
            <w:pPr>
              <w:jc w:val="both"/>
              <w:rPr>
                <w:sz w:val="22"/>
                <w:szCs w:val="22"/>
              </w:rPr>
            </w:pPr>
            <w:r>
              <w:rPr>
                <w:sz w:val="22"/>
                <w:szCs w:val="22"/>
              </w:rPr>
              <w:t>Apranga</w:t>
            </w:r>
          </w:p>
        </w:tc>
        <w:tc>
          <w:tcPr>
            <w:tcW w:w="1732" w:type="dxa"/>
            <w:shd w:val="clear" w:color="auto" w:fill="auto"/>
          </w:tcPr>
          <w:p w14:paraId="4C296477" w14:textId="2135E281" w:rsidR="005440AE" w:rsidRPr="00846513" w:rsidRDefault="001364E9" w:rsidP="005440AE">
            <w:pPr>
              <w:jc w:val="center"/>
              <w:rPr>
                <w:sz w:val="22"/>
                <w:szCs w:val="22"/>
              </w:rPr>
            </w:pPr>
            <w:r>
              <w:rPr>
                <w:sz w:val="22"/>
                <w:szCs w:val="22"/>
              </w:rPr>
              <w:t>300</w:t>
            </w:r>
          </w:p>
        </w:tc>
        <w:tc>
          <w:tcPr>
            <w:tcW w:w="1356" w:type="dxa"/>
          </w:tcPr>
          <w:p w14:paraId="6AFFFC06" w14:textId="6F77B4B7" w:rsidR="005440AE" w:rsidRDefault="005440AE" w:rsidP="005440AE">
            <w:pPr>
              <w:jc w:val="center"/>
              <w:rPr>
                <w:sz w:val="22"/>
                <w:szCs w:val="22"/>
              </w:rPr>
            </w:pPr>
            <w:r>
              <w:rPr>
                <w:sz w:val="22"/>
                <w:szCs w:val="22"/>
              </w:rPr>
              <w:t>570</w:t>
            </w:r>
          </w:p>
        </w:tc>
        <w:tc>
          <w:tcPr>
            <w:tcW w:w="1356" w:type="dxa"/>
          </w:tcPr>
          <w:p w14:paraId="7974675D" w14:textId="22531010" w:rsidR="005440AE" w:rsidRDefault="00DD2461" w:rsidP="005440AE">
            <w:pPr>
              <w:jc w:val="center"/>
              <w:rPr>
                <w:sz w:val="22"/>
                <w:szCs w:val="22"/>
              </w:rPr>
            </w:pPr>
            <w:r>
              <w:rPr>
                <w:sz w:val="22"/>
                <w:szCs w:val="22"/>
              </w:rPr>
              <w:t>-270</w:t>
            </w:r>
          </w:p>
        </w:tc>
      </w:tr>
      <w:tr w:rsidR="005440AE" w:rsidRPr="00D73162" w14:paraId="45B6D2C6" w14:textId="77777777" w:rsidTr="004D211A">
        <w:tc>
          <w:tcPr>
            <w:tcW w:w="548" w:type="dxa"/>
            <w:shd w:val="clear" w:color="auto" w:fill="auto"/>
          </w:tcPr>
          <w:p w14:paraId="1963E7F8" w14:textId="77777777" w:rsidR="005440AE" w:rsidRPr="00846513" w:rsidRDefault="005440AE" w:rsidP="005440AE">
            <w:pPr>
              <w:jc w:val="both"/>
              <w:rPr>
                <w:sz w:val="22"/>
                <w:szCs w:val="22"/>
              </w:rPr>
            </w:pPr>
            <w:r>
              <w:rPr>
                <w:sz w:val="22"/>
                <w:szCs w:val="22"/>
              </w:rPr>
              <w:t>6</w:t>
            </w:r>
            <w:r w:rsidRPr="00846513">
              <w:rPr>
                <w:sz w:val="22"/>
                <w:szCs w:val="22"/>
              </w:rPr>
              <w:t>.</w:t>
            </w:r>
          </w:p>
        </w:tc>
        <w:tc>
          <w:tcPr>
            <w:tcW w:w="3932" w:type="dxa"/>
            <w:shd w:val="clear" w:color="auto" w:fill="auto"/>
          </w:tcPr>
          <w:p w14:paraId="28C6D995" w14:textId="77777777" w:rsidR="005440AE" w:rsidRPr="00846513" w:rsidRDefault="005440AE" w:rsidP="005440AE">
            <w:pPr>
              <w:jc w:val="both"/>
              <w:rPr>
                <w:sz w:val="22"/>
                <w:szCs w:val="22"/>
              </w:rPr>
            </w:pPr>
            <w:r w:rsidRPr="00846513">
              <w:rPr>
                <w:sz w:val="22"/>
                <w:szCs w:val="22"/>
              </w:rPr>
              <w:t>Kvalifikacijos kėlimas</w:t>
            </w:r>
          </w:p>
        </w:tc>
        <w:tc>
          <w:tcPr>
            <w:tcW w:w="1732" w:type="dxa"/>
            <w:shd w:val="clear" w:color="auto" w:fill="auto"/>
          </w:tcPr>
          <w:p w14:paraId="6F95F45B" w14:textId="50CE5564" w:rsidR="005440AE" w:rsidRPr="00846513" w:rsidRDefault="001364E9" w:rsidP="005440AE">
            <w:pPr>
              <w:jc w:val="center"/>
              <w:rPr>
                <w:sz w:val="22"/>
                <w:szCs w:val="22"/>
              </w:rPr>
            </w:pPr>
            <w:r>
              <w:rPr>
                <w:sz w:val="22"/>
                <w:szCs w:val="22"/>
              </w:rPr>
              <w:t>14</w:t>
            </w:r>
            <w:r w:rsidR="005720CD">
              <w:rPr>
                <w:sz w:val="22"/>
                <w:szCs w:val="22"/>
              </w:rPr>
              <w:t>78,97</w:t>
            </w:r>
          </w:p>
        </w:tc>
        <w:tc>
          <w:tcPr>
            <w:tcW w:w="1356" w:type="dxa"/>
          </w:tcPr>
          <w:p w14:paraId="66CC2EFB" w14:textId="5E5CD0FB" w:rsidR="005440AE" w:rsidRPr="00846513" w:rsidRDefault="005440AE" w:rsidP="005440AE">
            <w:pPr>
              <w:jc w:val="center"/>
              <w:rPr>
                <w:sz w:val="22"/>
                <w:szCs w:val="22"/>
              </w:rPr>
            </w:pPr>
            <w:r>
              <w:rPr>
                <w:sz w:val="22"/>
                <w:szCs w:val="22"/>
              </w:rPr>
              <w:t>300</w:t>
            </w:r>
          </w:p>
        </w:tc>
        <w:tc>
          <w:tcPr>
            <w:tcW w:w="1356" w:type="dxa"/>
          </w:tcPr>
          <w:p w14:paraId="423350FD" w14:textId="047C27D1" w:rsidR="005440AE" w:rsidRPr="00846513" w:rsidRDefault="00DD2461" w:rsidP="005440AE">
            <w:pPr>
              <w:jc w:val="center"/>
              <w:rPr>
                <w:sz w:val="22"/>
                <w:szCs w:val="22"/>
              </w:rPr>
            </w:pPr>
            <w:r>
              <w:rPr>
                <w:sz w:val="22"/>
                <w:szCs w:val="22"/>
              </w:rPr>
              <w:t>11</w:t>
            </w:r>
            <w:r w:rsidR="00D469D1">
              <w:rPr>
                <w:sz w:val="22"/>
                <w:szCs w:val="22"/>
              </w:rPr>
              <w:t>78,97</w:t>
            </w:r>
          </w:p>
        </w:tc>
      </w:tr>
      <w:tr w:rsidR="005440AE" w:rsidRPr="00D73162" w14:paraId="5C6FE910" w14:textId="77777777" w:rsidTr="004D211A">
        <w:tc>
          <w:tcPr>
            <w:tcW w:w="548" w:type="dxa"/>
            <w:shd w:val="clear" w:color="auto" w:fill="auto"/>
          </w:tcPr>
          <w:p w14:paraId="4D7C0428" w14:textId="48A52CFF" w:rsidR="005440AE" w:rsidRPr="00846513" w:rsidRDefault="00DD2461" w:rsidP="005440AE">
            <w:pPr>
              <w:jc w:val="both"/>
              <w:rPr>
                <w:sz w:val="22"/>
                <w:szCs w:val="22"/>
              </w:rPr>
            </w:pPr>
            <w:r>
              <w:rPr>
                <w:sz w:val="22"/>
                <w:szCs w:val="22"/>
              </w:rPr>
              <w:t>7</w:t>
            </w:r>
            <w:r w:rsidR="005440AE" w:rsidRPr="00846513">
              <w:rPr>
                <w:sz w:val="22"/>
                <w:szCs w:val="22"/>
              </w:rPr>
              <w:t>.</w:t>
            </w:r>
          </w:p>
        </w:tc>
        <w:tc>
          <w:tcPr>
            <w:tcW w:w="3932" w:type="dxa"/>
            <w:shd w:val="clear" w:color="auto" w:fill="auto"/>
          </w:tcPr>
          <w:p w14:paraId="29B844CE" w14:textId="77777777" w:rsidR="005440AE" w:rsidRPr="00846513" w:rsidRDefault="005440AE" w:rsidP="005440AE">
            <w:pPr>
              <w:jc w:val="both"/>
              <w:rPr>
                <w:sz w:val="22"/>
                <w:szCs w:val="22"/>
              </w:rPr>
            </w:pPr>
            <w:r w:rsidRPr="00846513">
              <w:rPr>
                <w:sz w:val="22"/>
                <w:szCs w:val="22"/>
              </w:rPr>
              <w:t>Informacinių technologijų prekių ir paslaugų</w:t>
            </w:r>
          </w:p>
        </w:tc>
        <w:tc>
          <w:tcPr>
            <w:tcW w:w="1732" w:type="dxa"/>
            <w:shd w:val="clear" w:color="auto" w:fill="auto"/>
          </w:tcPr>
          <w:p w14:paraId="1D34573F" w14:textId="3007EBE1" w:rsidR="005440AE" w:rsidRPr="00846513" w:rsidRDefault="001364E9" w:rsidP="005440AE">
            <w:pPr>
              <w:jc w:val="center"/>
              <w:rPr>
                <w:sz w:val="22"/>
                <w:szCs w:val="22"/>
              </w:rPr>
            </w:pPr>
            <w:r>
              <w:rPr>
                <w:sz w:val="22"/>
                <w:szCs w:val="22"/>
              </w:rPr>
              <w:t>7200</w:t>
            </w:r>
          </w:p>
        </w:tc>
        <w:tc>
          <w:tcPr>
            <w:tcW w:w="1356" w:type="dxa"/>
          </w:tcPr>
          <w:p w14:paraId="7C03DF81" w14:textId="29CA1ACE" w:rsidR="005440AE" w:rsidRPr="00846513" w:rsidRDefault="005440AE" w:rsidP="005440AE">
            <w:pPr>
              <w:jc w:val="center"/>
              <w:rPr>
                <w:sz w:val="22"/>
                <w:szCs w:val="22"/>
              </w:rPr>
            </w:pPr>
            <w:r>
              <w:rPr>
                <w:sz w:val="22"/>
                <w:szCs w:val="22"/>
              </w:rPr>
              <w:t>5500</w:t>
            </w:r>
          </w:p>
        </w:tc>
        <w:tc>
          <w:tcPr>
            <w:tcW w:w="1356" w:type="dxa"/>
          </w:tcPr>
          <w:p w14:paraId="3BA24CFA" w14:textId="46FC898F" w:rsidR="005440AE" w:rsidRPr="00846513" w:rsidRDefault="00DD2461" w:rsidP="005440AE">
            <w:pPr>
              <w:jc w:val="center"/>
              <w:rPr>
                <w:sz w:val="22"/>
                <w:szCs w:val="22"/>
              </w:rPr>
            </w:pPr>
            <w:r>
              <w:rPr>
                <w:sz w:val="22"/>
                <w:szCs w:val="22"/>
              </w:rPr>
              <w:t>1700</w:t>
            </w:r>
          </w:p>
        </w:tc>
      </w:tr>
      <w:tr w:rsidR="00DC4219" w:rsidRPr="00D73162" w14:paraId="79D9D348" w14:textId="77777777" w:rsidTr="004D211A">
        <w:tc>
          <w:tcPr>
            <w:tcW w:w="548" w:type="dxa"/>
            <w:shd w:val="clear" w:color="auto" w:fill="auto"/>
          </w:tcPr>
          <w:p w14:paraId="7AD1BFF6" w14:textId="563EE027" w:rsidR="00DC4219" w:rsidRDefault="00DD2461" w:rsidP="005440AE">
            <w:pPr>
              <w:jc w:val="both"/>
              <w:rPr>
                <w:sz w:val="22"/>
                <w:szCs w:val="22"/>
              </w:rPr>
            </w:pPr>
            <w:r>
              <w:rPr>
                <w:sz w:val="22"/>
                <w:szCs w:val="22"/>
              </w:rPr>
              <w:t>8.</w:t>
            </w:r>
          </w:p>
        </w:tc>
        <w:tc>
          <w:tcPr>
            <w:tcW w:w="3932" w:type="dxa"/>
            <w:shd w:val="clear" w:color="auto" w:fill="auto"/>
          </w:tcPr>
          <w:p w14:paraId="5BBE4477" w14:textId="07A2CD8D" w:rsidR="00DC4219" w:rsidRPr="00846513" w:rsidRDefault="00DC4219" w:rsidP="005440AE">
            <w:pPr>
              <w:jc w:val="both"/>
              <w:rPr>
                <w:sz w:val="22"/>
                <w:szCs w:val="22"/>
              </w:rPr>
            </w:pPr>
            <w:r w:rsidRPr="00DD3E36">
              <w:rPr>
                <w:sz w:val="22"/>
                <w:szCs w:val="22"/>
              </w:rPr>
              <w:t>Sunaudotų atsargų savikaina</w:t>
            </w:r>
          </w:p>
        </w:tc>
        <w:tc>
          <w:tcPr>
            <w:tcW w:w="1732" w:type="dxa"/>
            <w:shd w:val="clear" w:color="auto" w:fill="auto"/>
          </w:tcPr>
          <w:p w14:paraId="2D556C10" w14:textId="315A4BC9" w:rsidR="00DC4219" w:rsidRDefault="001C2762" w:rsidP="005440AE">
            <w:pPr>
              <w:jc w:val="center"/>
              <w:rPr>
                <w:sz w:val="22"/>
                <w:szCs w:val="22"/>
              </w:rPr>
            </w:pPr>
            <w:r>
              <w:rPr>
                <w:sz w:val="22"/>
                <w:szCs w:val="22"/>
              </w:rPr>
              <w:t>9757,51</w:t>
            </w:r>
          </w:p>
        </w:tc>
        <w:tc>
          <w:tcPr>
            <w:tcW w:w="1356" w:type="dxa"/>
          </w:tcPr>
          <w:p w14:paraId="411F6BB1" w14:textId="4B0E57B9" w:rsidR="00DC4219" w:rsidRDefault="00B90910" w:rsidP="005440AE">
            <w:pPr>
              <w:jc w:val="center"/>
              <w:rPr>
                <w:sz w:val="22"/>
                <w:szCs w:val="22"/>
              </w:rPr>
            </w:pPr>
            <w:r>
              <w:rPr>
                <w:sz w:val="22"/>
                <w:szCs w:val="22"/>
              </w:rPr>
              <w:t>10133,65</w:t>
            </w:r>
          </w:p>
        </w:tc>
        <w:tc>
          <w:tcPr>
            <w:tcW w:w="1356" w:type="dxa"/>
          </w:tcPr>
          <w:p w14:paraId="6D7342E2" w14:textId="073E1D4B" w:rsidR="00DC4219" w:rsidRDefault="00922347" w:rsidP="005440AE">
            <w:pPr>
              <w:jc w:val="center"/>
              <w:rPr>
                <w:sz w:val="22"/>
                <w:szCs w:val="22"/>
              </w:rPr>
            </w:pPr>
            <w:r>
              <w:rPr>
                <w:sz w:val="22"/>
                <w:szCs w:val="22"/>
              </w:rPr>
              <w:t>-376,14</w:t>
            </w:r>
          </w:p>
        </w:tc>
      </w:tr>
      <w:tr w:rsidR="00485272" w:rsidRPr="00D73162" w14:paraId="2EF64D35" w14:textId="77777777" w:rsidTr="004D211A">
        <w:trPr>
          <w:trHeight w:val="334"/>
        </w:trPr>
        <w:tc>
          <w:tcPr>
            <w:tcW w:w="548" w:type="dxa"/>
            <w:shd w:val="clear" w:color="auto" w:fill="auto"/>
          </w:tcPr>
          <w:p w14:paraId="4C4CE746" w14:textId="14DA90D3" w:rsidR="00485272" w:rsidRPr="00846513" w:rsidRDefault="00DD2461" w:rsidP="00485272">
            <w:pPr>
              <w:jc w:val="both"/>
              <w:rPr>
                <w:sz w:val="22"/>
                <w:szCs w:val="22"/>
              </w:rPr>
            </w:pPr>
            <w:r>
              <w:rPr>
                <w:sz w:val="22"/>
                <w:szCs w:val="22"/>
              </w:rPr>
              <w:t>9</w:t>
            </w:r>
            <w:r w:rsidR="00485272" w:rsidRPr="00846513">
              <w:rPr>
                <w:sz w:val="22"/>
                <w:szCs w:val="22"/>
              </w:rPr>
              <w:t>.</w:t>
            </w:r>
          </w:p>
        </w:tc>
        <w:tc>
          <w:tcPr>
            <w:tcW w:w="3932" w:type="dxa"/>
            <w:shd w:val="clear" w:color="auto" w:fill="auto"/>
          </w:tcPr>
          <w:p w14:paraId="3D5147D0" w14:textId="7492C17D" w:rsidR="00485272" w:rsidRPr="00846513" w:rsidRDefault="00485272" w:rsidP="00485272">
            <w:pPr>
              <w:jc w:val="both"/>
              <w:rPr>
                <w:sz w:val="22"/>
                <w:szCs w:val="22"/>
              </w:rPr>
            </w:pPr>
            <w:r w:rsidRPr="00846513">
              <w:rPr>
                <w:sz w:val="22"/>
                <w:szCs w:val="22"/>
              </w:rPr>
              <w:t>Kitų</w:t>
            </w:r>
            <w:r>
              <w:rPr>
                <w:sz w:val="22"/>
                <w:szCs w:val="22"/>
              </w:rPr>
              <w:t xml:space="preserve"> </w:t>
            </w:r>
            <w:r w:rsidRPr="00846513">
              <w:rPr>
                <w:sz w:val="22"/>
                <w:szCs w:val="22"/>
              </w:rPr>
              <w:t>paslaugų</w:t>
            </w:r>
          </w:p>
        </w:tc>
        <w:tc>
          <w:tcPr>
            <w:tcW w:w="1732" w:type="dxa"/>
            <w:shd w:val="clear" w:color="auto" w:fill="auto"/>
          </w:tcPr>
          <w:p w14:paraId="723CD92A" w14:textId="6718C39E" w:rsidR="00485272" w:rsidRPr="00846513" w:rsidRDefault="00DB4FF2" w:rsidP="00485272">
            <w:pPr>
              <w:jc w:val="center"/>
              <w:rPr>
                <w:sz w:val="22"/>
                <w:szCs w:val="22"/>
              </w:rPr>
            </w:pPr>
            <w:r>
              <w:rPr>
                <w:sz w:val="22"/>
                <w:szCs w:val="22"/>
              </w:rPr>
              <w:t>16119,04</w:t>
            </w:r>
          </w:p>
        </w:tc>
        <w:tc>
          <w:tcPr>
            <w:tcW w:w="1356" w:type="dxa"/>
          </w:tcPr>
          <w:p w14:paraId="236421F6" w14:textId="5C6DFEBC" w:rsidR="00485272" w:rsidRDefault="00B90910" w:rsidP="00485272">
            <w:pPr>
              <w:jc w:val="center"/>
              <w:rPr>
                <w:sz w:val="22"/>
                <w:szCs w:val="22"/>
              </w:rPr>
            </w:pPr>
            <w:r>
              <w:rPr>
                <w:sz w:val="22"/>
                <w:szCs w:val="22"/>
              </w:rPr>
              <w:t>17268,57</w:t>
            </w:r>
          </w:p>
        </w:tc>
        <w:tc>
          <w:tcPr>
            <w:tcW w:w="1356" w:type="dxa"/>
          </w:tcPr>
          <w:p w14:paraId="53779E07" w14:textId="1ADC7A27" w:rsidR="00485272" w:rsidRDefault="00B90910" w:rsidP="00641FAB">
            <w:pPr>
              <w:rPr>
                <w:sz w:val="22"/>
                <w:szCs w:val="22"/>
              </w:rPr>
            </w:pPr>
            <w:r>
              <w:rPr>
                <w:sz w:val="22"/>
                <w:szCs w:val="22"/>
              </w:rPr>
              <w:t xml:space="preserve">  </w:t>
            </w:r>
            <w:r w:rsidR="00641FAB">
              <w:rPr>
                <w:sz w:val="22"/>
                <w:szCs w:val="22"/>
              </w:rPr>
              <w:t>-</w:t>
            </w:r>
            <w:r>
              <w:rPr>
                <w:sz w:val="22"/>
                <w:szCs w:val="22"/>
              </w:rPr>
              <w:t>114</w:t>
            </w:r>
            <w:r w:rsidR="00922347">
              <w:rPr>
                <w:sz w:val="22"/>
                <w:szCs w:val="22"/>
              </w:rPr>
              <w:t>9</w:t>
            </w:r>
            <w:r>
              <w:rPr>
                <w:sz w:val="22"/>
                <w:szCs w:val="22"/>
              </w:rPr>
              <w:t>,5</w:t>
            </w:r>
            <w:r w:rsidR="00922347">
              <w:rPr>
                <w:sz w:val="22"/>
                <w:szCs w:val="22"/>
              </w:rPr>
              <w:t>3</w:t>
            </w:r>
          </w:p>
        </w:tc>
      </w:tr>
      <w:tr w:rsidR="00485272" w:rsidRPr="00D73162" w14:paraId="70BE5F83" w14:textId="77777777" w:rsidTr="004D211A">
        <w:tc>
          <w:tcPr>
            <w:tcW w:w="548" w:type="dxa"/>
            <w:shd w:val="clear" w:color="auto" w:fill="auto"/>
          </w:tcPr>
          <w:p w14:paraId="39FCBBDA" w14:textId="3D78B8AC" w:rsidR="00485272" w:rsidRPr="00846513" w:rsidRDefault="00485272" w:rsidP="00485272">
            <w:pPr>
              <w:jc w:val="both"/>
              <w:rPr>
                <w:sz w:val="22"/>
                <w:szCs w:val="22"/>
              </w:rPr>
            </w:pPr>
            <w:r>
              <w:rPr>
                <w:sz w:val="22"/>
                <w:szCs w:val="22"/>
              </w:rPr>
              <w:t>1</w:t>
            </w:r>
            <w:r w:rsidR="00DD2461">
              <w:rPr>
                <w:sz w:val="22"/>
                <w:szCs w:val="22"/>
              </w:rPr>
              <w:t>0</w:t>
            </w:r>
            <w:r w:rsidRPr="00846513">
              <w:rPr>
                <w:sz w:val="22"/>
                <w:szCs w:val="22"/>
              </w:rPr>
              <w:t>.</w:t>
            </w:r>
          </w:p>
        </w:tc>
        <w:tc>
          <w:tcPr>
            <w:tcW w:w="3932" w:type="dxa"/>
            <w:shd w:val="clear" w:color="auto" w:fill="auto"/>
          </w:tcPr>
          <w:p w14:paraId="2FBF6C9E" w14:textId="6D3F6276" w:rsidR="00485272" w:rsidRPr="00846513" w:rsidRDefault="00485272" w:rsidP="00485272">
            <w:pPr>
              <w:jc w:val="both"/>
              <w:rPr>
                <w:sz w:val="22"/>
                <w:szCs w:val="22"/>
              </w:rPr>
            </w:pPr>
            <w:r w:rsidRPr="00846513">
              <w:rPr>
                <w:sz w:val="22"/>
                <w:szCs w:val="22"/>
              </w:rPr>
              <w:t>Darbdavių socialinė parama</w:t>
            </w:r>
          </w:p>
        </w:tc>
        <w:tc>
          <w:tcPr>
            <w:tcW w:w="1732" w:type="dxa"/>
            <w:shd w:val="clear" w:color="auto" w:fill="auto"/>
          </w:tcPr>
          <w:p w14:paraId="5DB6BBBE" w14:textId="33B12D59" w:rsidR="00485272" w:rsidRPr="00846513" w:rsidRDefault="00485272" w:rsidP="00485272">
            <w:pPr>
              <w:jc w:val="center"/>
              <w:rPr>
                <w:sz w:val="22"/>
                <w:szCs w:val="22"/>
              </w:rPr>
            </w:pPr>
            <w:r>
              <w:rPr>
                <w:sz w:val="22"/>
                <w:szCs w:val="22"/>
              </w:rPr>
              <w:t>600</w:t>
            </w:r>
          </w:p>
        </w:tc>
        <w:tc>
          <w:tcPr>
            <w:tcW w:w="1356" w:type="dxa"/>
          </w:tcPr>
          <w:p w14:paraId="464D59C4" w14:textId="2F257923" w:rsidR="00485272" w:rsidRPr="00846513" w:rsidRDefault="00485272" w:rsidP="00485272">
            <w:pPr>
              <w:jc w:val="center"/>
              <w:rPr>
                <w:sz w:val="22"/>
                <w:szCs w:val="22"/>
              </w:rPr>
            </w:pPr>
            <w:r>
              <w:rPr>
                <w:sz w:val="22"/>
                <w:szCs w:val="22"/>
              </w:rPr>
              <w:t>1500</w:t>
            </w:r>
          </w:p>
        </w:tc>
        <w:tc>
          <w:tcPr>
            <w:tcW w:w="1356" w:type="dxa"/>
          </w:tcPr>
          <w:p w14:paraId="207983B4" w14:textId="08D632C7" w:rsidR="00485272" w:rsidRPr="00846513" w:rsidRDefault="00641FAB" w:rsidP="00485272">
            <w:pPr>
              <w:jc w:val="center"/>
              <w:rPr>
                <w:sz w:val="22"/>
                <w:szCs w:val="22"/>
              </w:rPr>
            </w:pPr>
            <w:r>
              <w:rPr>
                <w:sz w:val="22"/>
                <w:szCs w:val="22"/>
              </w:rPr>
              <w:t>-900</w:t>
            </w:r>
          </w:p>
        </w:tc>
      </w:tr>
      <w:tr w:rsidR="00485272" w:rsidRPr="00D73162" w14:paraId="5C83401C" w14:textId="77777777" w:rsidTr="004D211A">
        <w:tc>
          <w:tcPr>
            <w:tcW w:w="548" w:type="dxa"/>
            <w:shd w:val="clear" w:color="auto" w:fill="auto"/>
          </w:tcPr>
          <w:p w14:paraId="477BC426" w14:textId="77777777" w:rsidR="00485272" w:rsidRPr="00846513" w:rsidRDefault="00485272" w:rsidP="00485272">
            <w:pPr>
              <w:jc w:val="both"/>
              <w:rPr>
                <w:sz w:val="22"/>
                <w:szCs w:val="22"/>
              </w:rPr>
            </w:pPr>
          </w:p>
        </w:tc>
        <w:tc>
          <w:tcPr>
            <w:tcW w:w="3932" w:type="dxa"/>
            <w:shd w:val="clear" w:color="auto" w:fill="auto"/>
          </w:tcPr>
          <w:p w14:paraId="7220BE98" w14:textId="77777777" w:rsidR="00485272" w:rsidRPr="00846513" w:rsidRDefault="00485272" w:rsidP="00485272">
            <w:pPr>
              <w:jc w:val="both"/>
              <w:rPr>
                <w:b/>
                <w:sz w:val="22"/>
                <w:szCs w:val="22"/>
              </w:rPr>
            </w:pPr>
            <w:r w:rsidRPr="00846513">
              <w:rPr>
                <w:b/>
                <w:sz w:val="22"/>
                <w:szCs w:val="22"/>
              </w:rPr>
              <w:t>Iš viso:</w:t>
            </w:r>
          </w:p>
        </w:tc>
        <w:tc>
          <w:tcPr>
            <w:tcW w:w="1732" w:type="dxa"/>
            <w:shd w:val="clear" w:color="auto" w:fill="auto"/>
          </w:tcPr>
          <w:p w14:paraId="6D3CB06C" w14:textId="1465A605" w:rsidR="00485272" w:rsidRPr="00846513" w:rsidRDefault="00743C07" w:rsidP="00485272">
            <w:pPr>
              <w:jc w:val="center"/>
              <w:rPr>
                <w:b/>
                <w:sz w:val="22"/>
                <w:szCs w:val="22"/>
              </w:rPr>
            </w:pPr>
            <w:r>
              <w:rPr>
                <w:b/>
                <w:sz w:val="22"/>
                <w:szCs w:val="22"/>
              </w:rPr>
              <w:t>234</w:t>
            </w:r>
            <w:r w:rsidR="00DB4FF2">
              <w:rPr>
                <w:b/>
                <w:sz w:val="22"/>
                <w:szCs w:val="22"/>
              </w:rPr>
              <w:t>753,34</w:t>
            </w:r>
          </w:p>
        </w:tc>
        <w:tc>
          <w:tcPr>
            <w:tcW w:w="1356" w:type="dxa"/>
          </w:tcPr>
          <w:p w14:paraId="4C490BF4" w14:textId="50B58E03" w:rsidR="00485272" w:rsidRDefault="00485272" w:rsidP="00485272">
            <w:pPr>
              <w:jc w:val="center"/>
              <w:rPr>
                <w:b/>
                <w:sz w:val="22"/>
                <w:szCs w:val="22"/>
              </w:rPr>
            </w:pPr>
            <w:r>
              <w:rPr>
                <w:b/>
                <w:sz w:val="22"/>
                <w:szCs w:val="22"/>
              </w:rPr>
              <w:t>215257,50</w:t>
            </w:r>
          </w:p>
        </w:tc>
        <w:tc>
          <w:tcPr>
            <w:tcW w:w="1356" w:type="dxa"/>
          </w:tcPr>
          <w:p w14:paraId="295C7F10" w14:textId="4F79D90C" w:rsidR="00485272" w:rsidRDefault="00922347" w:rsidP="00485272">
            <w:pPr>
              <w:jc w:val="center"/>
              <w:rPr>
                <w:b/>
                <w:sz w:val="22"/>
                <w:szCs w:val="22"/>
              </w:rPr>
            </w:pPr>
            <w:r>
              <w:rPr>
                <w:b/>
                <w:sz w:val="22"/>
                <w:szCs w:val="22"/>
              </w:rPr>
              <w:t>19495,84</w:t>
            </w:r>
          </w:p>
        </w:tc>
      </w:tr>
    </w:tbl>
    <w:p w14:paraId="323F4DF6" w14:textId="77777777" w:rsidR="00CF6E1A" w:rsidRDefault="00CF6E1A" w:rsidP="0028285F">
      <w:pPr>
        <w:ind w:firstLine="567"/>
        <w:jc w:val="both"/>
      </w:pPr>
    </w:p>
    <w:p w14:paraId="419E9D66" w14:textId="103D63AA" w:rsidR="00296CA4" w:rsidRPr="000D0EAA" w:rsidRDefault="00C87B6B" w:rsidP="0028285F">
      <w:pPr>
        <w:ind w:firstLine="567"/>
        <w:jc w:val="both"/>
      </w:pPr>
      <w:r>
        <w:t>Lyginant su 20</w:t>
      </w:r>
      <w:r w:rsidR="00641FAB">
        <w:t>20</w:t>
      </w:r>
      <w:r>
        <w:t xml:space="preserve"> metais</w:t>
      </w:r>
      <w:r w:rsidR="000D0EAA">
        <w:t>,</w:t>
      </w:r>
      <w:r>
        <w:t xml:space="preserve"> </w:t>
      </w:r>
      <w:r w:rsidR="00381FAD">
        <w:t xml:space="preserve">bendra išlaidų suma </w:t>
      </w:r>
      <w:r w:rsidR="00F6406C">
        <w:t>padidė</w:t>
      </w:r>
      <w:r w:rsidR="00381FAD">
        <w:t xml:space="preserve">jo </w:t>
      </w:r>
      <w:r w:rsidR="00641FAB">
        <w:t>9,</w:t>
      </w:r>
      <w:r w:rsidR="00C56B87">
        <w:t>06</w:t>
      </w:r>
      <w:r w:rsidR="00381FAD">
        <w:rPr>
          <w:lang w:val="en-US"/>
        </w:rPr>
        <w:t>%. P</w:t>
      </w:r>
      <w:proofErr w:type="spellStart"/>
      <w:r>
        <w:t>adidėjo</w:t>
      </w:r>
      <w:proofErr w:type="spellEnd"/>
      <w:r w:rsidR="000D0EAA">
        <w:t xml:space="preserve"> darbo užmokesčio sąnaudos dėl </w:t>
      </w:r>
      <w:r w:rsidR="00B90910">
        <w:t xml:space="preserve">padidėjusio darbo krūvio </w:t>
      </w:r>
      <w:r w:rsidR="0049674F">
        <w:t xml:space="preserve">vykdant </w:t>
      </w:r>
      <w:r w:rsidR="00210D78">
        <w:t xml:space="preserve">2020-03-18 </w:t>
      </w:r>
      <w:proofErr w:type="gramStart"/>
      <w:r w:rsidR="00210D78">
        <w:t>Nr.V</w:t>
      </w:r>
      <w:proofErr w:type="gramEnd"/>
      <w:r w:rsidR="00210D78">
        <w:t xml:space="preserve">438 </w:t>
      </w:r>
      <w:r w:rsidR="0049674F">
        <w:t xml:space="preserve">operacijų vadovo </w:t>
      </w:r>
      <w:r w:rsidR="00210D78">
        <w:t xml:space="preserve">sprendimą </w:t>
      </w:r>
      <w:r w:rsidR="00B90910">
        <w:t xml:space="preserve"> tiriant Covid-19 ligos atvejus</w:t>
      </w:r>
      <w:r w:rsidR="00210D78">
        <w:t>.</w:t>
      </w:r>
      <w:r w:rsidR="000D0EAA">
        <w:t xml:space="preserve"> Transporto sąnaudos </w:t>
      </w:r>
      <w:r w:rsidR="00641FAB">
        <w:t>sumaž</w:t>
      </w:r>
      <w:r w:rsidR="000D0EAA">
        <w:t xml:space="preserve">ėjo dėl išlaidų už </w:t>
      </w:r>
      <w:r w:rsidR="00641FAB">
        <w:t>kurą (centralizuoti kuro pirkimai).</w:t>
      </w:r>
      <w:r w:rsidR="000D0EAA">
        <w:t xml:space="preserve"> </w:t>
      </w:r>
      <w:r w:rsidR="00641FAB">
        <w:t>Dėl padidėjusio poreikio kelti kvalifikaciją padidėjo ir k</w:t>
      </w:r>
      <w:r w:rsidR="00F6406C">
        <w:t>valifikacijos kėlimo išlaidos</w:t>
      </w:r>
      <w:r w:rsidR="00641FAB">
        <w:t>.</w:t>
      </w:r>
      <w:r w:rsidR="00F45318">
        <w:t xml:space="preserve"> </w:t>
      </w:r>
      <w:r w:rsidR="00285F13">
        <w:t>Informacinių technologijų prekių ir paslaugų išlaidos padidėjo dėl darb</w:t>
      </w:r>
      <w:r w:rsidR="00F45318">
        <w:t xml:space="preserve">uotojų darbo nuotoliniu būdu. </w:t>
      </w:r>
    </w:p>
    <w:p w14:paraId="7D093362" w14:textId="77777777" w:rsidR="00C87B6B" w:rsidRDefault="00C87B6B" w:rsidP="0028285F">
      <w:pPr>
        <w:ind w:firstLine="567"/>
        <w:jc w:val="both"/>
      </w:pPr>
    </w:p>
    <w:p w14:paraId="650534EE" w14:textId="74C73744" w:rsidR="0028285F" w:rsidRDefault="0028285F" w:rsidP="0028285F">
      <w:pPr>
        <w:ind w:firstLine="567"/>
        <w:jc w:val="both"/>
      </w:pPr>
      <w:r w:rsidRPr="00DD3E36">
        <w:t>2. Klaipėdos rajono</w:t>
      </w:r>
      <w:r w:rsidR="008214C7" w:rsidRPr="00DD3E36">
        <w:t xml:space="preserve"> </w:t>
      </w:r>
      <w:r w:rsidRPr="00DD3E36">
        <w:t xml:space="preserve"> </w:t>
      </w:r>
      <w:r w:rsidR="008214C7" w:rsidRPr="00DD3E36">
        <w:t>visuomenės sveikatos</w:t>
      </w:r>
      <w:r w:rsidR="008214C7" w:rsidRPr="00DD3E36">
        <w:rPr>
          <w:b/>
        </w:rPr>
        <w:t xml:space="preserve"> </w:t>
      </w:r>
      <w:r w:rsidR="008214C7" w:rsidRPr="00DD3E36">
        <w:t xml:space="preserve">biuro </w:t>
      </w:r>
      <w:r w:rsidRPr="00DD3E36">
        <w:t>sveikatos priežiūros mokyklose</w:t>
      </w:r>
      <w:r w:rsidR="0008239D">
        <w:t xml:space="preserve">, </w:t>
      </w:r>
      <w:r w:rsidRPr="00DD3E36">
        <w:t xml:space="preserve"> visuomenės sveikatos stiprinimo</w:t>
      </w:r>
      <w:r w:rsidR="00CF4ADA">
        <w:t>, s</w:t>
      </w:r>
      <w:r w:rsidR="00CF4ADA" w:rsidRPr="00C94968">
        <w:rPr>
          <w:sz w:val="23"/>
          <w:szCs w:val="23"/>
          <w:lang w:val="pt-BR"/>
        </w:rPr>
        <w:t>avižudybių prevencijos priemonių įgyvendinim</w:t>
      </w:r>
      <w:r w:rsidR="00CF4ADA">
        <w:rPr>
          <w:sz w:val="23"/>
          <w:szCs w:val="23"/>
          <w:lang w:val="pt-BR"/>
        </w:rPr>
        <w:t>o</w:t>
      </w:r>
      <w:r w:rsidR="00CF4ADA" w:rsidRPr="00DD3E36">
        <w:t xml:space="preserve"> </w:t>
      </w:r>
      <w:r w:rsidRPr="00DD3E36">
        <w:t>finansavimo iš VB sąnaudos sudaro:</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3929"/>
        <w:gridCol w:w="1732"/>
        <w:gridCol w:w="1356"/>
        <w:gridCol w:w="1221"/>
      </w:tblGrid>
      <w:tr w:rsidR="00CF4025" w:rsidRPr="00DD3E36" w14:paraId="45E8DB89" w14:textId="77777777" w:rsidTr="00385D56">
        <w:tc>
          <w:tcPr>
            <w:tcW w:w="551" w:type="dxa"/>
            <w:shd w:val="clear" w:color="auto" w:fill="auto"/>
          </w:tcPr>
          <w:p w14:paraId="13CC71E5" w14:textId="77777777" w:rsidR="00CF4025" w:rsidRPr="00DD3E36" w:rsidRDefault="00CF4025" w:rsidP="00CF4025">
            <w:pPr>
              <w:jc w:val="both"/>
              <w:rPr>
                <w:sz w:val="22"/>
                <w:szCs w:val="22"/>
              </w:rPr>
            </w:pPr>
            <w:r w:rsidRPr="00DD3E36">
              <w:rPr>
                <w:sz w:val="22"/>
                <w:szCs w:val="22"/>
              </w:rPr>
              <w:t>Eil.</w:t>
            </w:r>
          </w:p>
          <w:p w14:paraId="253A1318" w14:textId="77777777" w:rsidR="00CF4025" w:rsidRPr="00DD3E36" w:rsidRDefault="00CF4025" w:rsidP="00CF4025">
            <w:pPr>
              <w:jc w:val="both"/>
              <w:rPr>
                <w:sz w:val="22"/>
                <w:szCs w:val="22"/>
              </w:rPr>
            </w:pPr>
            <w:r w:rsidRPr="00DD3E36">
              <w:rPr>
                <w:sz w:val="22"/>
                <w:szCs w:val="22"/>
              </w:rPr>
              <w:t xml:space="preserve">Nr. </w:t>
            </w:r>
          </w:p>
        </w:tc>
        <w:tc>
          <w:tcPr>
            <w:tcW w:w="3929" w:type="dxa"/>
            <w:shd w:val="clear" w:color="auto" w:fill="auto"/>
          </w:tcPr>
          <w:p w14:paraId="3FFB3C56" w14:textId="77777777" w:rsidR="00CF4025" w:rsidRPr="00DD3E36" w:rsidRDefault="00CF4025" w:rsidP="00CF4025">
            <w:pPr>
              <w:jc w:val="center"/>
              <w:rPr>
                <w:sz w:val="22"/>
                <w:szCs w:val="22"/>
              </w:rPr>
            </w:pPr>
            <w:r w:rsidRPr="00DD3E36">
              <w:rPr>
                <w:sz w:val="22"/>
                <w:szCs w:val="22"/>
              </w:rPr>
              <w:t>Sąnaudos</w:t>
            </w:r>
          </w:p>
        </w:tc>
        <w:tc>
          <w:tcPr>
            <w:tcW w:w="1732" w:type="dxa"/>
            <w:shd w:val="clear" w:color="auto" w:fill="auto"/>
          </w:tcPr>
          <w:p w14:paraId="2446870F" w14:textId="194174F7" w:rsidR="00CF4025" w:rsidRPr="00846513" w:rsidRDefault="00CF4025" w:rsidP="00CF4025">
            <w:pPr>
              <w:jc w:val="center"/>
              <w:rPr>
                <w:sz w:val="22"/>
                <w:szCs w:val="22"/>
              </w:rPr>
            </w:pPr>
            <w:r w:rsidRPr="00846513">
              <w:rPr>
                <w:sz w:val="22"/>
                <w:szCs w:val="22"/>
              </w:rPr>
              <w:t>Suma</w:t>
            </w:r>
            <w:r>
              <w:rPr>
                <w:sz w:val="22"/>
                <w:szCs w:val="22"/>
              </w:rPr>
              <w:t>-20</w:t>
            </w:r>
            <w:r w:rsidR="0077008F">
              <w:rPr>
                <w:sz w:val="22"/>
                <w:szCs w:val="22"/>
              </w:rPr>
              <w:t>2</w:t>
            </w:r>
            <w:r w:rsidR="005440AE">
              <w:rPr>
                <w:sz w:val="22"/>
                <w:szCs w:val="22"/>
              </w:rPr>
              <w:t>1</w:t>
            </w:r>
            <w:r>
              <w:rPr>
                <w:sz w:val="22"/>
                <w:szCs w:val="22"/>
              </w:rPr>
              <w:t>.</w:t>
            </w:r>
          </w:p>
        </w:tc>
        <w:tc>
          <w:tcPr>
            <w:tcW w:w="1356" w:type="dxa"/>
          </w:tcPr>
          <w:p w14:paraId="40B81FCB" w14:textId="135D4193" w:rsidR="00CF4025" w:rsidRPr="00846513" w:rsidRDefault="00CF4025" w:rsidP="00CF4025">
            <w:pPr>
              <w:jc w:val="center"/>
              <w:rPr>
                <w:sz w:val="22"/>
                <w:szCs w:val="22"/>
              </w:rPr>
            </w:pPr>
            <w:r>
              <w:rPr>
                <w:sz w:val="22"/>
                <w:szCs w:val="22"/>
              </w:rPr>
              <w:t>Suma -20</w:t>
            </w:r>
            <w:r w:rsidR="005440AE">
              <w:rPr>
                <w:sz w:val="22"/>
                <w:szCs w:val="22"/>
              </w:rPr>
              <w:t>20</w:t>
            </w:r>
          </w:p>
        </w:tc>
        <w:tc>
          <w:tcPr>
            <w:tcW w:w="1221" w:type="dxa"/>
          </w:tcPr>
          <w:p w14:paraId="72A88450" w14:textId="77777777" w:rsidR="00CF4025" w:rsidRPr="00846513" w:rsidRDefault="00CF4025" w:rsidP="00CF4025">
            <w:pPr>
              <w:jc w:val="center"/>
              <w:rPr>
                <w:sz w:val="22"/>
                <w:szCs w:val="22"/>
              </w:rPr>
            </w:pPr>
            <w:r>
              <w:rPr>
                <w:sz w:val="22"/>
                <w:szCs w:val="22"/>
              </w:rPr>
              <w:t>Skirtumas</w:t>
            </w:r>
          </w:p>
        </w:tc>
      </w:tr>
      <w:tr w:rsidR="005440AE" w:rsidRPr="00DD3E36" w14:paraId="26D82DBE" w14:textId="77777777" w:rsidTr="00385D56">
        <w:tc>
          <w:tcPr>
            <w:tcW w:w="551" w:type="dxa"/>
            <w:shd w:val="clear" w:color="auto" w:fill="auto"/>
          </w:tcPr>
          <w:p w14:paraId="113AF4F5" w14:textId="77777777" w:rsidR="005440AE" w:rsidRPr="00DD3E36" w:rsidRDefault="005440AE" w:rsidP="005440AE">
            <w:pPr>
              <w:jc w:val="both"/>
              <w:rPr>
                <w:sz w:val="22"/>
                <w:szCs w:val="22"/>
              </w:rPr>
            </w:pPr>
            <w:r w:rsidRPr="00DD3E36">
              <w:rPr>
                <w:sz w:val="22"/>
                <w:szCs w:val="22"/>
              </w:rPr>
              <w:t>1.</w:t>
            </w:r>
          </w:p>
        </w:tc>
        <w:tc>
          <w:tcPr>
            <w:tcW w:w="3929" w:type="dxa"/>
            <w:shd w:val="clear" w:color="auto" w:fill="auto"/>
          </w:tcPr>
          <w:p w14:paraId="1DD41AD8" w14:textId="77777777" w:rsidR="005440AE" w:rsidRPr="00DD3E36" w:rsidRDefault="005440AE" w:rsidP="005440AE">
            <w:pPr>
              <w:jc w:val="both"/>
              <w:rPr>
                <w:sz w:val="22"/>
                <w:szCs w:val="22"/>
              </w:rPr>
            </w:pPr>
            <w:r w:rsidRPr="00DD3E36">
              <w:rPr>
                <w:sz w:val="22"/>
                <w:szCs w:val="22"/>
              </w:rPr>
              <w:t>Darbo užmokesčio ir socialinio draudimo</w:t>
            </w:r>
          </w:p>
        </w:tc>
        <w:tc>
          <w:tcPr>
            <w:tcW w:w="1732" w:type="dxa"/>
            <w:shd w:val="clear" w:color="auto" w:fill="auto"/>
          </w:tcPr>
          <w:p w14:paraId="6D16A104" w14:textId="58D22B42" w:rsidR="005440AE" w:rsidRPr="00DD3E36" w:rsidRDefault="00743C07" w:rsidP="005440AE">
            <w:pPr>
              <w:jc w:val="center"/>
              <w:rPr>
                <w:sz w:val="22"/>
                <w:szCs w:val="22"/>
              </w:rPr>
            </w:pPr>
            <w:r>
              <w:rPr>
                <w:sz w:val="22"/>
                <w:szCs w:val="22"/>
              </w:rPr>
              <w:t>451729,32</w:t>
            </w:r>
          </w:p>
        </w:tc>
        <w:tc>
          <w:tcPr>
            <w:tcW w:w="1356" w:type="dxa"/>
          </w:tcPr>
          <w:p w14:paraId="182BFA69" w14:textId="2A90951D" w:rsidR="005440AE" w:rsidRPr="00DD3E36" w:rsidRDefault="005440AE" w:rsidP="005440AE">
            <w:pPr>
              <w:jc w:val="center"/>
              <w:rPr>
                <w:sz w:val="22"/>
                <w:szCs w:val="22"/>
              </w:rPr>
            </w:pPr>
            <w:r>
              <w:rPr>
                <w:sz w:val="22"/>
                <w:szCs w:val="22"/>
              </w:rPr>
              <w:t>392830,27</w:t>
            </w:r>
          </w:p>
        </w:tc>
        <w:tc>
          <w:tcPr>
            <w:tcW w:w="1221" w:type="dxa"/>
          </w:tcPr>
          <w:p w14:paraId="6A324D9B" w14:textId="54C3181E" w:rsidR="005440AE" w:rsidRPr="00DD3E36" w:rsidRDefault="00F23AC8" w:rsidP="005440AE">
            <w:pPr>
              <w:jc w:val="center"/>
              <w:rPr>
                <w:sz w:val="22"/>
                <w:szCs w:val="22"/>
              </w:rPr>
            </w:pPr>
            <w:r>
              <w:rPr>
                <w:sz w:val="22"/>
                <w:szCs w:val="22"/>
              </w:rPr>
              <w:t>58899,05</w:t>
            </w:r>
          </w:p>
        </w:tc>
      </w:tr>
      <w:tr w:rsidR="005440AE" w:rsidRPr="00DD3E36" w14:paraId="429BB425" w14:textId="77777777" w:rsidTr="00385D56">
        <w:tc>
          <w:tcPr>
            <w:tcW w:w="551" w:type="dxa"/>
            <w:shd w:val="clear" w:color="auto" w:fill="auto"/>
          </w:tcPr>
          <w:p w14:paraId="4E5FA438" w14:textId="77777777" w:rsidR="005440AE" w:rsidRPr="00DD3E36" w:rsidRDefault="005440AE" w:rsidP="005440AE">
            <w:pPr>
              <w:jc w:val="both"/>
              <w:rPr>
                <w:sz w:val="22"/>
                <w:szCs w:val="22"/>
              </w:rPr>
            </w:pPr>
            <w:r w:rsidRPr="00DD3E36">
              <w:rPr>
                <w:sz w:val="22"/>
                <w:szCs w:val="22"/>
              </w:rPr>
              <w:t>2.</w:t>
            </w:r>
          </w:p>
        </w:tc>
        <w:tc>
          <w:tcPr>
            <w:tcW w:w="3929" w:type="dxa"/>
            <w:shd w:val="clear" w:color="auto" w:fill="auto"/>
          </w:tcPr>
          <w:p w14:paraId="462BDC26" w14:textId="77777777" w:rsidR="005440AE" w:rsidRPr="00DD3E36" w:rsidRDefault="005440AE" w:rsidP="005440AE">
            <w:pPr>
              <w:jc w:val="both"/>
              <w:rPr>
                <w:sz w:val="22"/>
                <w:szCs w:val="22"/>
              </w:rPr>
            </w:pPr>
            <w:r w:rsidRPr="00DD3E36">
              <w:rPr>
                <w:sz w:val="22"/>
                <w:szCs w:val="22"/>
              </w:rPr>
              <w:t>Medikamentai</w:t>
            </w:r>
          </w:p>
        </w:tc>
        <w:tc>
          <w:tcPr>
            <w:tcW w:w="1732" w:type="dxa"/>
            <w:shd w:val="clear" w:color="auto" w:fill="auto"/>
          </w:tcPr>
          <w:p w14:paraId="1BA9758C" w14:textId="169313EA" w:rsidR="005440AE" w:rsidRPr="00DD3E36" w:rsidRDefault="00485272" w:rsidP="005440AE">
            <w:pPr>
              <w:jc w:val="center"/>
              <w:rPr>
                <w:sz w:val="22"/>
                <w:szCs w:val="22"/>
              </w:rPr>
            </w:pPr>
            <w:r>
              <w:rPr>
                <w:sz w:val="22"/>
                <w:szCs w:val="22"/>
              </w:rPr>
              <w:t>600</w:t>
            </w:r>
          </w:p>
        </w:tc>
        <w:tc>
          <w:tcPr>
            <w:tcW w:w="1356" w:type="dxa"/>
          </w:tcPr>
          <w:p w14:paraId="4F0F4A3C" w14:textId="07B548F7" w:rsidR="005440AE" w:rsidRPr="00DD3E36" w:rsidRDefault="005440AE" w:rsidP="005440AE">
            <w:pPr>
              <w:jc w:val="center"/>
              <w:rPr>
                <w:sz w:val="22"/>
                <w:szCs w:val="22"/>
              </w:rPr>
            </w:pPr>
            <w:r>
              <w:rPr>
                <w:sz w:val="22"/>
                <w:szCs w:val="22"/>
              </w:rPr>
              <w:t>600</w:t>
            </w:r>
          </w:p>
        </w:tc>
        <w:tc>
          <w:tcPr>
            <w:tcW w:w="1221" w:type="dxa"/>
          </w:tcPr>
          <w:p w14:paraId="189FB97D" w14:textId="5B812305" w:rsidR="005440AE" w:rsidRPr="00DD3E36" w:rsidRDefault="00F23AC8" w:rsidP="005440AE">
            <w:pPr>
              <w:jc w:val="center"/>
              <w:rPr>
                <w:sz w:val="22"/>
                <w:szCs w:val="22"/>
              </w:rPr>
            </w:pPr>
            <w:r>
              <w:rPr>
                <w:sz w:val="22"/>
                <w:szCs w:val="22"/>
              </w:rPr>
              <w:t>0</w:t>
            </w:r>
          </w:p>
        </w:tc>
      </w:tr>
      <w:tr w:rsidR="005440AE" w:rsidRPr="00DD3E36" w14:paraId="7FB45B01" w14:textId="77777777" w:rsidTr="00385D56">
        <w:tc>
          <w:tcPr>
            <w:tcW w:w="551" w:type="dxa"/>
            <w:shd w:val="clear" w:color="auto" w:fill="auto"/>
          </w:tcPr>
          <w:p w14:paraId="6A5AD112" w14:textId="77777777" w:rsidR="005440AE" w:rsidRPr="00DD3E36" w:rsidRDefault="005440AE" w:rsidP="005440AE">
            <w:pPr>
              <w:jc w:val="both"/>
              <w:rPr>
                <w:sz w:val="22"/>
                <w:szCs w:val="22"/>
              </w:rPr>
            </w:pPr>
            <w:r w:rsidRPr="00DD3E36">
              <w:rPr>
                <w:sz w:val="22"/>
                <w:szCs w:val="22"/>
              </w:rPr>
              <w:t>3.</w:t>
            </w:r>
          </w:p>
        </w:tc>
        <w:tc>
          <w:tcPr>
            <w:tcW w:w="3929" w:type="dxa"/>
            <w:shd w:val="clear" w:color="auto" w:fill="auto"/>
          </w:tcPr>
          <w:p w14:paraId="39139361" w14:textId="77777777" w:rsidR="005440AE" w:rsidRPr="00DD3E36" w:rsidRDefault="005440AE" w:rsidP="005440AE">
            <w:pPr>
              <w:jc w:val="both"/>
              <w:rPr>
                <w:sz w:val="22"/>
                <w:szCs w:val="22"/>
              </w:rPr>
            </w:pPr>
            <w:r w:rsidRPr="00DD3E36">
              <w:rPr>
                <w:sz w:val="22"/>
                <w:szCs w:val="22"/>
              </w:rPr>
              <w:t xml:space="preserve">Komunalinių paslaugų ir ryšių </w:t>
            </w:r>
          </w:p>
        </w:tc>
        <w:tc>
          <w:tcPr>
            <w:tcW w:w="1732" w:type="dxa"/>
            <w:shd w:val="clear" w:color="auto" w:fill="auto"/>
          </w:tcPr>
          <w:p w14:paraId="3F09C309" w14:textId="1671DE6D" w:rsidR="005440AE" w:rsidRPr="00DD3E36" w:rsidRDefault="00485272" w:rsidP="005440AE">
            <w:pPr>
              <w:jc w:val="center"/>
              <w:rPr>
                <w:sz w:val="22"/>
                <w:szCs w:val="22"/>
              </w:rPr>
            </w:pPr>
            <w:r>
              <w:rPr>
                <w:sz w:val="22"/>
                <w:szCs w:val="22"/>
              </w:rPr>
              <w:t>1600</w:t>
            </w:r>
          </w:p>
        </w:tc>
        <w:tc>
          <w:tcPr>
            <w:tcW w:w="1356" w:type="dxa"/>
          </w:tcPr>
          <w:p w14:paraId="748BFF17" w14:textId="50BCCD86" w:rsidR="005440AE" w:rsidRPr="00DD3E36" w:rsidRDefault="005440AE" w:rsidP="005440AE">
            <w:pPr>
              <w:jc w:val="center"/>
              <w:rPr>
                <w:sz w:val="22"/>
                <w:szCs w:val="22"/>
              </w:rPr>
            </w:pPr>
            <w:r>
              <w:rPr>
                <w:sz w:val="22"/>
                <w:szCs w:val="22"/>
              </w:rPr>
              <w:t>3700</w:t>
            </w:r>
          </w:p>
        </w:tc>
        <w:tc>
          <w:tcPr>
            <w:tcW w:w="1221" w:type="dxa"/>
          </w:tcPr>
          <w:p w14:paraId="39C618DB" w14:textId="3B110526" w:rsidR="005440AE" w:rsidRPr="00DD3E36" w:rsidRDefault="00F23AC8" w:rsidP="005440AE">
            <w:pPr>
              <w:jc w:val="center"/>
              <w:rPr>
                <w:sz w:val="22"/>
                <w:szCs w:val="22"/>
              </w:rPr>
            </w:pPr>
            <w:r>
              <w:rPr>
                <w:sz w:val="22"/>
                <w:szCs w:val="22"/>
              </w:rPr>
              <w:t>-2100</w:t>
            </w:r>
          </w:p>
        </w:tc>
      </w:tr>
      <w:tr w:rsidR="005440AE" w:rsidRPr="00DD3E36" w14:paraId="555F3AA5" w14:textId="77777777" w:rsidTr="00385D56">
        <w:tc>
          <w:tcPr>
            <w:tcW w:w="551" w:type="dxa"/>
            <w:shd w:val="clear" w:color="auto" w:fill="auto"/>
          </w:tcPr>
          <w:p w14:paraId="45142036" w14:textId="77777777" w:rsidR="005440AE" w:rsidRPr="00DD3E36" w:rsidRDefault="005440AE" w:rsidP="005440AE">
            <w:pPr>
              <w:jc w:val="both"/>
              <w:rPr>
                <w:sz w:val="22"/>
                <w:szCs w:val="22"/>
              </w:rPr>
            </w:pPr>
            <w:r w:rsidRPr="00DD3E36">
              <w:rPr>
                <w:sz w:val="22"/>
                <w:szCs w:val="22"/>
              </w:rPr>
              <w:t>4.</w:t>
            </w:r>
          </w:p>
        </w:tc>
        <w:tc>
          <w:tcPr>
            <w:tcW w:w="3929" w:type="dxa"/>
            <w:shd w:val="clear" w:color="auto" w:fill="auto"/>
          </w:tcPr>
          <w:p w14:paraId="3024925B" w14:textId="77777777" w:rsidR="005440AE" w:rsidRPr="00DD3E36" w:rsidRDefault="005440AE" w:rsidP="005440AE">
            <w:pPr>
              <w:jc w:val="both"/>
              <w:rPr>
                <w:sz w:val="22"/>
                <w:szCs w:val="22"/>
              </w:rPr>
            </w:pPr>
            <w:r w:rsidRPr="00DD3E36">
              <w:rPr>
                <w:sz w:val="22"/>
                <w:szCs w:val="22"/>
              </w:rPr>
              <w:t>Transporto išlaidos</w:t>
            </w:r>
          </w:p>
        </w:tc>
        <w:tc>
          <w:tcPr>
            <w:tcW w:w="1732" w:type="dxa"/>
            <w:shd w:val="clear" w:color="auto" w:fill="auto"/>
          </w:tcPr>
          <w:p w14:paraId="060F85A1" w14:textId="762F08BD" w:rsidR="005440AE" w:rsidRPr="00DD3E36" w:rsidRDefault="00485272" w:rsidP="005440AE">
            <w:pPr>
              <w:jc w:val="center"/>
              <w:rPr>
                <w:sz w:val="22"/>
                <w:szCs w:val="22"/>
              </w:rPr>
            </w:pPr>
            <w:r>
              <w:rPr>
                <w:sz w:val="22"/>
                <w:szCs w:val="22"/>
              </w:rPr>
              <w:t>3600</w:t>
            </w:r>
          </w:p>
        </w:tc>
        <w:tc>
          <w:tcPr>
            <w:tcW w:w="1356" w:type="dxa"/>
          </w:tcPr>
          <w:p w14:paraId="1C86196D" w14:textId="76256472" w:rsidR="005440AE" w:rsidRPr="00DD3E36" w:rsidRDefault="005440AE" w:rsidP="005440AE">
            <w:pPr>
              <w:jc w:val="center"/>
              <w:rPr>
                <w:sz w:val="22"/>
                <w:szCs w:val="22"/>
              </w:rPr>
            </w:pPr>
            <w:r>
              <w:rPr>
                <w:sz w:val="22"/>
                <w:szCs w:val="22"/>
              </w:rPr>
              <w:t>2900</w:t>
            </w:r>
          </w:p>
        </w:tc>
        <w:tc>
          <w:tcPr>
            <w:tcW w:w="1221" w:type="dxa"/>
          </w:tcPr>
          <w:p w14:paraId="5F8A3D51" w14:textId="4D95C9F5" w:rsidR="005440AE" w:rsidRPr="00DD3E36" w:rsidRDefault="00F23AC8" w:rsidP="005440AE">
            <w:pPr>
              <w:jc w:val="center"/>
              <w:rPr>
                <w:sz w:val="22"/>
                <w:szCs w:val="22"/>
              </w:rPr>
            </w:pPr>
            <w:r>
              <w:rPr>
                <w:sz w:val="22"/>
                <w:szCs w:val="22"/>
              </w:rPr>
              <w:t>700</w:t>
            </w:r>
          </w:p>
        </w:tc>
      </w:tr>
      <w:tr w:rsidR="005440AE" w:rsidRPr="00DD3E36" w14:paraId="28952F0D" w14:textId="77777777" w:rsidTr="00385D56">
        <w:tc>
          <w:tcPr>
            <w:tcW w:w="551" w:type="dxa"/>
            <w:shd w:val="clear" w:color="auto" w:fill="auto"/>
          </w:tcPr>
          <w:p w14:paraId="4159AD33" w14:textId="77777777" w:rsidR="005440AE" w:rsidRPr="00DD3E36" w:rsidRDefault="005440AE" w:rsidP="005440AE">
            <w:pPr>
              <w:jc w:val="both"/>
              <w:rPr>
                <w:sz w:val="22"/>
                <w:szCs w:val="22"/>
              </w:rPr>
            </w:pPr>
            <w:r w:rsidRPr="00DD3E36">
              <w:rPr>
                <w:sz w:val="22"/>
                <w:szCs w:val="22"/>
              </w:rPr>
              <w:t>5.</w:t>
            </w:r>
          </w:p>
        </w:tc>
        <w:tc>
          <w:tcPr>
            <w:tcW w:w="3929" w:type="dxa"/>
            <w:shd w:val="clear" w:color="auto" w:fill="auto"/>
          </w:tcPr>
          <w:p w14:paraId="28564E87" w14:textId="77777777" w:rsidR="005440AE" w:rsidRPr="00DD3E36" w:rsidRDefault="005440AE" w:rsidP="005440AE">
            <w:pPr>
              <w:jc w:val="both"/>
              <w:rPr>
                <w:sz w:val="22"/>
                <w:szCs w:val="22"/>
              </w:rPr>
            </w:pPr>
            <w:r w:rsidRPr="00DD3E36">
              <w:rPr>
                <w:sz w:val="22"/>
                <w:szCs w:val="22"/>
              </w:rPr>
              <w:t>Kvalifikacijos kėlimas</w:t>
            </w:r>
          </w:p>
        </w:tc>
        <w:tc>
          <w:tcPr>
            <w:tcW w:w="1732" w:type="dxa"/>
            <w:shd w:val="clear" w:color="auto" w:fill="auto"/>
          </w:tcPr>
          <w:p w14:paraId="120F5215" w14:textId="516EF703" w:rsidR="005440AE" w:rsidRPr="00DD3E36" w:rsidRDefault="00485272" w:rsidP="005440AE">
            <w:pPr>
              <w:jc w:val="center"/>
              <w:rPr>
                <w:sz w:val="22"/>
                <w:szCs w:val="22"/>
              </w:rPr>
            </w:pPr>
            <w:r>
              <w:rPr>
                <w:sz w:val="22"/>
                <w:szCs w:val="22"/>
              </w:rPr>
              <w:t>1770</w:t>
            </w:r>
          </w:p>
        </w:tc>
        <w:tc>
          <w:tcPr>
            <w:tcW w:w="1356" w:type="dxa"/>
          </w:tcPr>
          <w:p w14:paraId="70CCBC94" w14:textId="138B504B" w:rsidR="005440AE" w:rsidRPr="00DD3E36" w:rsidRDefault="005440AE" w:rsidP="005440AE">
            <w:pPr>
              <w:jc w:val="center"/>
              <w:rPr>
                <w:sz w:val="22"/>
                <w:szCs w:val="22"/>
              </w:rPr>
            </w:pPr>
            <w:r>
              <w:rPr>
                <w:sz w:val="22"/>
                <w:szCs w:val="22"/>
              </w:rPr>
              <w:t>600</w:t>
            </w:r>
          </w:p>
        </w:tc>
        <w:tc>
          <w:tcPr>
            <w:tcW w:w="1221" w:type="dxa"/>
          </w:tcPr>
          <w:p w14:paraId="796B6882" w14:textId="0DCFAC16" w:rsidR="005440AE" w:rsidRPr="00DD3E36" w:rsidRDefault="00F23AC8" w:rsidP="005440AE">
            <w:pPr>
              <w:jc w:val="center"/>
              <w:rPr>
                <w:sz w:val="22"/>
                <w:szCs w:val="22"/>
              </w:rPr>
            </w:pPr>
            <w:r>
              <w:rPr>
                <w:sz w:val="22"/>
                <w:szCs w:val="22"/>
              </w:rPr>
              <w:t>1170</w:t>
            </w:r>
          </w:p>
        </w:tc>
      </w:tr>
      <w:tr w:rsidR="005440AE" w:rsidRPr="00DD3E36" w14:paraId="2248B74A" w14:textId="77777777" w:rsidTr="00385D56">
        <w:tc>
          <w:tcPr>
            <w:tcW w:w="551" w:type="dxa"/>
            <w:shd w:val="clear" w:color="auto" w:fill="auto"/>
          </w:tcPr>
          <w:p w14:paraId="7E3AC7E2" w14:textId="77777777" w:rsidR="005440AE" w:rsidRPr="00DD3E36" w:rsidRDefault="005440AE" w:rsidP="005440AE">
            <w:pPr>
              <w:jc w:val="both"/>
              <w:rPr>
                <w:sz w:val="22"/>
                <w:szCs w:val="22"/>
              </w:rPr>
            </w:pPr>
            <w:r w:rsidRPr="00DD3E36">
              <w:rPr>
                <w:sz w:val="22"/>
                <w:szCs w:val="22"/>
              </w:rPr>
              <w:t>6.</w:t>
            </w:r>
          </w:p>
        </w:tc>
        <w:tc>
          <w:tcPr>
            <w:tcW w:w="3929" w:type="dxa"/>
            <w:shd w:val="clear" w:color="auto" w:fill="auto"/>
          </w:tcPr>
          <w:p w14:paraId="301311DA" w14:textId="77777777" w:rsidR="005440AE" w:rsidRPr="00DD3E36" w:rsidRDefault="005440AE" w:rsidP="005440AE">
            <w:pPr>
              <w:jc w:val="both"/>
              <w:rPr>
                <w:sz w:val="22"/>
                <w:szCs w:val="22"/>
              </w:rPr>
            </w:pPr>
            <w:r w:rsidRPr="00DD3E36">
              <w:rPr>
                <w:sz w:val="22"/>
                <w:szCs w:val="22"/>
              </w:rPr>
              <w:t xml:space="preserve">Komandiruotės  </w:t>
            </w:r>
          </w:p>
        </w:tc>
        <w:tc>
          <w:tcPr>
            <w:tcW w:w="1732" w:type="dxa"/>
            <w:shd w:val="clear" w:color="auto" w:fill="auto"/>
          </w:tcPr>
          <w:p w14:paraId="66A0AFA2" w14:textId="7FBAA415" w:rsidR="005440AE" w:rsidRPr="00DD3E36" w:rsidRDefault="00067710" w:rsidP="005440AE">
            <w:pPr>
              <w:jc w:val="center"/>
              <w:rPr>
                <w:sz w:val="22"/>
                <w:szCs w:val="22"/>
              </w:rPr>
            </w:pPr>
            <w:r>
              <w:rPr>
                <w:sz w:val="22"/>
                <w:szCs w:val="22"/>
              </w:rPr>
              <w:t>0</w:t>
            </w:r>
          </w:p>
        </w:tc>
        <w:tc>
          <w:tcPr>
            <w:tcW w:w="1356" w:type="dxa"/>
          </w:tcPr>
          <w:p w14:paraId="3D7ED915" w14:textId="62940FDB" w:rsidR="005440AE" w:rsidRPr="00DD3E36" w:rsidRDefault="005440AE" w:rsidP="005440AE">
            <w:pPr>
              <w:jc w:val="center"/>
              <w:rPr>
                <w:sz w:val="22"/>
                <w:szCs w:val="22"/>
              </w:rPr>
            </w:pPr>
            <w:r>
              <w:rPr>
                <w:sz w:val="22"/>
                <w:szCs w:val="22"/>
              </w:rPr>
              <w:t>300</w:t>
            </w:r>
          </w:p>
        </w:tc>
        <w:tc>
          <w:tcPr>
            <w:tcW w:w="1221" w:type="dxa"/>
          </w:tcPr>
          <w:p w14:paraId="465ABE70" w14:textId="4D532BB1" w:rsidR="005440AE" w:rsidRPr="00DD3E36" w:rsidRDefault="00F23AC8" w:rsidP="005440AE">
            <w:pPr>
              <w:jc w:val="center"/>
              <w:rPr>
                <w:sz w:val="22"/>
                <w:szCs w:val="22"/>
              </w:rPr>
            </w:pPr>
            <w:r>
              <w:rPr>
                <w:sz w:val="22"/>
                <w:szCs w:val="22"/>
              </w:rPr>
              <w:t>-300</w:t>
            </w:r>
          </w:p>
        </w:tc>
      </w:tr>
      <w:tr w:rsidR="005440AE" w:rsidRPr="00DD3E36" w14:paraId="66F40BEE" w14:textId="77777777" w:rsidTr="00385D56">
        <w:tc>
          <w:tcPr>
            <w:tcW w:w="551" w:type="dxa"/>
            <w:shd w:val="clear" w:color="auto" w:fill="auto"/>
          </w:tcPr>
          <w:p w14:paraId="5AAC5B3C" w14:textId="77777777" w:rsidR="005440AE" w:rsidRPr="00DD3E36" w:rsidRDefault="005440AE" w:rsidP="005440AE">
            <w:pPr>
              <w:jc w:val="both"/>
              <w:rPr>
                <w:sz w:val="22"/>
                <w:szCs w:val="22"/>
              </w:rPr>
            </w:pPr>
            <w:r w:rsidRPr="00DD3E36">
              <w:rPr>
                <w:sz w:val="22"/>
                <w:szCs w:val="22"/>
              </w:rPr>
              <w:t>7.</w:t>
            </w:r>
          </w:p>
        </w:tc>
        <w:tc>
          <w:tcPr>
            <w:tcW w:w="3929" w:type="dxa"/>
            <w:shd w:val="clear" w:color="auto" w:fill="auto"/>
          </w:tcPr>
          <w:p w14:paraId="21350655" w14:textId="77777777" w:rsidR="005440AE" w:rsidRPr="00DD3E36" w:rsidRDefault="005440AE" w:rsidP="005440AE">
            <w:pPr>
              <w:jc w:val="both"/>
              <w:rPr>
                <w:sz w:val="22"/>
                <w:szCs w:val="22"/>
              </w:rPr>
            </w:pPr>
            <w:r w:rsidRPr="00DD3E36">
              <w:rPr>
                <w:sz w:val="22"/>
                <w:szCs w:val="22"/>
              </w:rPr>
              <w:t>Informacinių technologijų prekių ir paslaugų</w:t>
            </w:r>
          </w:p>
        </w:tc>
        <w:tc>
          <w:tcPr>
            <w:tcW w:w="1732" w:type="dxa"/>
            <w:shd w:val="clear" w:color="auto" w:fill="auto"/>
          </w:tcPr>
          <w:p w14:paraId="0A40B62F" w14:textId="3DB30C0B" w:rsidR="005440AE" w:rsidRPr="00DD3E36" w:rsidRDefault="00067710" w:rsidP="005440AE">
            <w:pPr>
              <w:jc w:val="center"/>
              <w:rPr>
                <w:sz w:val="22"/>
                <w:szCs w:val="22"/>
              </w:rPr>
            </w:pPr>
            <w:r>
              <w:rPr>
                <w:sz w:val="22"/>
                <w:szCs w:val="22"/>
              </w:rPr>
              <w:t>13300</w:t>
            </w:r>
          </w:p>
        </w:tc>
        <w:tc>
          <w:tcPr>
            <w:tcW w:w="1356" w:type="dxa"/>
          </w:tcPr>
          <w:p w14:paraId="6F99F19A" w14:textId="653130C1" w:rsidR="005440AE" w:rsidRPr="00DD3E36" w:rsidRDefault="005440AE" w:rsidP="005440AE">
            <w:pPr>
              <w:jc w:val="center"/>
              <w:rPr>
                <w:sz w:val="22"/>
                <w:szCs w:val="22"/>
              </w:rPr>
            </w:pPr>
            <w:r>
              <w:rPr>
                <w:sz w:val="22"/>
                <w:szCs w:val="22"/>
              </w:rPr>
              <w:t>13000</w:t>
            </w:r>
          </w:p>
        </w:tc>
        <w:tc>
          <w:tcPr>
            <w:tcW w:w="1221" w:type="dxa"/>
          </w:tcPr>
          <w:p w14:paraId="7FD69A8D" w14:textId="4564A762" w:rsidR="005440AE" w:rsidRPr="00DD3E36" w:rsidRDefault="00F23AC8" w:rsidP="005440AE">
            <w:pPr>
              <w:jc w:val="center"/>
              <w:rPr>
                <w:sz w:val="22"/>
                <w:szCs w:val="22"/>
              </w:rPr>
            </w:pPr>
            <w:r>
              <w:rPr>
                <w:sz w:val="22"/>
                <w:szCs w:val="22"/>
              </w:rPr>
              <w:t>300</w:t>
            </w:r>
          </w:p>
        </w:tc>
      </w:tr>
      <w:tr w:rsidR="005440AE" w:rsidRPr="00DD3E36" w14:paraId="315DB15A" w14:textId="77777777" w:rsidTr="00385D56">
        <w:tc>
          <w:tcPr>
            <w:tcW w:w="551" w:type="dxa"/>
            <w:shd w:val="clear" w:color="auto" w:fill="auto"/>
          </w:tcPr>
          <w:p w14:paraId="3B7A9B47" w14:textId="77777777" w:rsidR="005440AE" w:rsidRPr="00DD3E36" w:rsidRDefault="005440AE" w:rsidP="005440AE">
            <w:pPr>
              <w:jc w:val="both"/>
              <w:rPr>
                <w:sz w:val="22"/>
                <w:szCs w:val="22"/>
              </w:rPr>
            </w:pPr>
            <w:r w:rsidRPr="00DD3E36">
              <w:rPr>
                <w:sz w:val="22"/>
                <w:szCs w:val="22"/>
              </w:rPr>
              <w:t>8.</w:t>
            </w:r>
          </w:p>
        </w:tc>
        <w:tc>
          <w:tcPr>
            <w:tcW w:w="3929" w:type="dxa"/>
            <w:shd w:val="clear" w:color="auto" w:fill="auto"/>
          </w:tcPr>
          <w:p w14:paraId="69A3C942" w14:textId="77777777" w:rsidR="005440AE" w:rsidRPr="00DD3E36" w:rsidRDefault="005440AE" w:rsidP="005440AE">
            <w:pPr>
              <w:jc w:val="both"/>
              <w:rPr>
                <w:sz w:val="22"/>
                <w:szCs w:val="22"/>
              </w:rPr>
            </w:pPr>
            <w:r w:rsidRPr="00DD3E36">
              <w:rPr>
                <w:sz w:val="22"/>
                <w:szCs w:val="22"/>
              </w:rPr>
              <w:t>Sunaudotų atsargų savikaina</w:t>
            </w:r>
          </w:p>
        </w:tc>
        <w:tc>
          <w:tcPr>
            <w:tcW w:w="1732" w:type="dxa"/>
            <w:shd w:val="clear" w:color="auto" w:fill="auto"/>
          </w:tcPr>
          <w:p w14:paraId="4B6CDA58" w14:textId="1C2531B3" w:rsidR="005440AE" w:rsidRPr="00DD3E36" w:rsidRDefault="00385D56" w:rsidP="005440AE">
            <w:pPr>
              <w:jc w:val="center"/>
              <w:rPr>
                <w:sz w:val="22"/>
                <w:szCs w:val="22"/>
              </w:rPr>
            </w:pPr>
            <w:r>
              <w:rPr>
                <w:sz w:val="22"/>
                <w:szCs w:val="22"/>
              </w:rPr>
              <w:t>16425,53</w:t>
            </w:r>
          </w:p>
        </w:tc>
        <w:tc>
          <w:tcPr>
            <w:tcW w:w="1356" w:type="dxa"/>
          </w:tcPr>
          <w:p w14:paraId="2A0134FE" w14:textId="2B28410B" w:rsidR="005440AE" w:rsidRPr="00DD3E36" w:rsidRDefault="005440AE" w:rsidP="005440AE">
            <w:pPr>
              <w:jc w:val="center"/>
              <w:rPr>
                <w:sz w:val="22"/>
                <w:szCs w:val="22"/>
              </w:rPr>
            </w:pPr>
            <w:r>
              <w:rPr>
                <w:sz w:val="22"/>
                <w:szCs w:val="22"/>
              </w:rPr>
              <w:t>31443,69</w:t>
            </w:r>
          </w:p>
        </w:tc>
        <w:tc>
          <w:tcPr>
            <w:tcW w:w="1221" w:type="dxa"/>
          </w:tcPr>
          <w:p w14:paraId="0B5AB1A5" w14:textId="0449B06B" w:rsidR="005440AE" w:rsidRPr="00DD3E36" w:rsidRDefault="00F23AC8" w:rsidP="005440AE">
            <w:pPr>
              <w:jc w:val="center"/>
              <w:rPr>
                <w:sz w:val="22"/>
                <w:szCs w:val="22"/>
              </w:rPr>
            </w:pPr>
            <w:r>
              <w:rPr>
                <w:sz w:val="22"/>
                <w:szCs w:val="22"/>
              </w:rPr>
              <w:t>-</w:t>
            </w:r>
            <w:r w:rsidR="00385D56">
              <w:rPr>
                <w:sz w:val="22"/>
                <w:szCs w:val="22"/>
              </w:rPr>
              <w:t>15018,16</w:t>
            </w:r>
          </w:p>
        </w:tc>
      </w:tr>
      <w:tr w:rsidR="005440AE" w:rsidRPr="00DD3E36" w14:paraId="16395A02" w14:textId="77777777" w:rsidTr="00385D56">
        <w:tc>
          <w:tcPr>
            <w:tcW w:w="551" w:type="dxa"/>
            <w:shd w:val="clear" w:color="auto" w:fill="auto"/>
          </w:tcPr>
          <w:p w14:paraId="72699C30" w14:textId="77777777" w:rsidR="005440AE" w:rsidRPr="00DD3E36" w:rsidRDefault="005440AE" w:rsidP="005440AE">
            <w:pPr>
              <w:jc w:val="both"/>
              <w:rPr>
                <w:sz w:val="22"/>
                <w:szCs w:val="22"/>
              </w:rPr>
            </w:pPr>
            <w:r w:rsidRPr="00DD3E36">
              <w:rPr>
                <w:sz w:val="22"/>
                <w:szCs w:val="22"/>
              </w:rPr>
              <w:t>9.</w:t>
            </w:r>
          </w:p>
        </w:tc>
        <w:tc>
          <w:tcPr>
            <w:tcW w:w="3929" w:type="dxa"/>
            <w:shd w:val="clear" w:color="auto" w:fill="auto"/>
          </w:tcPr>
          <w:p w14:paraId="5899DD1D" w14:textId="4202323B" w:rsidR="005440AE" w:rsidRPr="00DD3E36" w:rsidRDefault="005440AE" w:rsidP="005440AE">
            <w:pPr>
              <w:jc w:val="both"/>
              <w:rPr>
                <w:sz w:val="22"/>
                <w:szCs w:val="22"/>
              </w:rPr>
            </w:pPr>
            <w:r w:rsidRPr="00DD3E36">
              <w:rPr>
                <w:sz w:val="22"/>
                <w:szCs w:val="22"/>
              </w:rPr>
              <w:t>Kitų</w:t>
            </w:r>
            <w:r w:rsidR="00067710">
              <w:rPr>
                <w:sz w:val="22"/>
                <w:szCs w:val="22"/>
              </w:rPr>
              <w:t xml:space="preserve"> </w:t>
            </w:r>
            <w:r w:rsidRPr="00DD3E36">
              <w:rPr>
                <w:sz w:val="22"/>
                <w:szCs w:val="22"/>
              </w:rPr>
              <w:t>paslaugų</w:t>
            </w:r>
          </w:p>
        </w:tc>
        <w:tc>
          <w:tcPr>
            <w:tcW w:w="1732" w:type="dxa"/>
            <w:shd w:val="clear" w:color="auto" w:fill="auto"/>
          </w:tcPr>
          <w:p w14:paraId="21C48F28" w14:textId="5628271D" w:rsidR="005440AE" w:rsidRPr="00DD3E36" w:rsidRDefault="00CF4ADA" w:rsidP="005440AE">
            <w:pPr>
              <w:jc w:val="center"/>
              <w:rPr>
                <w:sz w:val="22"/>
                <w:szCs w:val="22"/>
              </w:rPr>
            </w:pPr>
            <w:r>
              <w:rPr>
                <w:sz w:val="22"/>
                <w:szCs w:val="22"/>
              </w:rPr>
              <w:t>72964,31</w:t>
            </w:r>
          </w:p>
        </w:tc>
        <w:tc>
          <w:tcPr>
            <w:tcW w:w="1356" w:type="dxa"/>
          </w:tcPr>
          <w:p w14:paraId="0CB4C169" w14:textId="4254102C" w:rsidR="005440AE" w:rsidRPr="00DD3E36" w:rsidRDefault="005440AE" w:rsidP="005440AE">
            <w:pPr>
              <w:jc w:val="center"/>
              <w:rPr>
                <w:sz w:val="22"/>
                <w:szCs w:val="22"/>
              </w:rPr>
            </w:pPr>
            <w:r>
              <w:rPr>
                <w:sz w:val="22"/>
                <w:szCs w:val="22"/>
              </w:rPr>
              <w:t>66096,26</w:t>
            </w:r>
          </w:p>
        </w:tc>
        <w:tc>
          <w:tcPr>
            <w:tcW w:w="1221" w:type="dxa"/>
          </w:tcPr>
          <w:p w14:paraId="0D6C7E63" w14:textId="56104AAB" w:rsidR="005440AE" w:rsidRPr="00DD3E36" w:rsidRDefault="00F23AC8" w:rsidP="005440AE">
            <w:pPr>
              <w:jc w:val="center"/>
              <w:rPr>
                <w:sz w:val="22"/>
                <w:szCs w:val="22"/>
              </w:rPr>
            </w:pPr>
            <w:r>
              <w:rPr>
                <w:sz w:val="22"/>
                <w:szCs w:val="22"/>
              </w:rPr>
              <w:t>6868,05</w:t>
            </w:r>
          </w:p>
        </w:tc>
      </w:tr>
      <w:tr w:rsidR="005440AE" w:rsidRPr="00DD3E36" w14:paraId="041A7010" w14:textId="77777777" w:rsidTr="00385D56">
        <w:tc>
          <w:tcPr>
            <w:tcW w:w="551" w:type="dxa"/>
            <w:shd w:val="clear" w:color="auto" w:fill="auto"/>
          </w:tcPr>
          <w:p w14:paraId="313EC17D" w14:textId="77777777" w:rsidR="005440AE" w:rsidRPr="00DD3E36" w:rsidRDefault="005440AE" w:rsidP="005440AE">
            <w:pPr>
              <w:jc w:val="both"/>
              <w:rPr>
                <w:sz w:val="22"/>
                <w:szCs w:val="22"/>
              </w:rPr>
            </w:pPr>
            <w:r w:rsidRPr="00DD3E36">
              <w:rPr>
                <w:sz w:val="22"/>
                <w:szCs w:val="22"/>
              </w:rPr>
              <w:t>10</w:t>
            </w:r>
            <w:r>
              <w:rPr>
                <w:sz w:val="22"/>
                <w:szCs w:val="22"/>
              </w:rPr>
              <w:t>.</w:t>
            </w:r>
          </w:p>
        </w:tc>
        <w:tc>
          <w:tcPr>
            <w:tcW w:w="3929" w:type="dxa"/>
            <w:shd w:val="clear" w:color="auto" w:fill="auto"/>
          </w:tcPr>
          <w:p w14:paraId="4F91AC2E" w14:textId="77777777" w:rsidR="005440AE" w:rsidRPr="00DD3E36" w:rsidRDefault="005440AE" w:rsidP="005440AE">
            <w:pPr>
              <w:jc w:val="both"/>
              <w:rPr>
                <w:sz w:val="22"/>
                <w:szCs w:val="22"/>
              </w:rPr>
            </w:pPr>
            <w:r w:rsidRPr="00DD3E36">
              <w:rPr>
                <w:sz w:val="22"/>
                <w:szCs w:val="22"/>
              </w:rPr>
              <w:t>Darbdavių socialinė parama</w:t>
            </w:r>
          </w:p>
        </w:tc>
        <w:tc>
          <w:tcPr>
            <w:tcW w:w="1732" w:type="dxa"/>
            <w:shd w:val="clear" w:color="auto" w:fill="auto"/>
          </w:tcPr>
          <w:p w14:paraId="22873D66" w14:textId="347759D3" w:rsidR="005440AE" w:rsidRPr="00DD3E36" w:rsidRDefault="00067710" w:rsidP="005440AE">
            <w:pPr>
              <w:jc w:val="center"/>
              <w:rPr>
                <w:sz w:val="22"/>
                <w:szCs w:val="22"/>
              </w:rPr>
            </w:pPr>
            <w:r>
              <w:rPr>
                <w:sz w:val="22"/>
                <w:szCs w:val="22"/>
              </w:rPr>
              <w:t>900</w:t>
            </w:r>
          </w:p>
        </w:tc>
        <w:tc>
          <w:tcPr>
            <w:tcW w:w="1356" w:type="dxa"/>
          </w:tcPr>
          <w:p w14:paraId="394B3FFB" w14:textId="2DFD4546" w:rsidR="005440AE" w:rsidRPr="00DD3E36" w:rsidRDefault="005440AE" w:rsidP="005440AE">
            <w:pPr>
              <w:jc w:val="center"/>
              <w:rPr>
                <w:sz w:val="22"/>
                <w:szCs w:val="22"/>
              </w:rPr>
            </w:pPr>
            <w:r>
              <w:rPr>
                <w:sz w:val="22"/>
                <w:szCs w:val="22"/>
              </w:rPr>
              <w:t>5700</w:t>
            </w:r>
          </w:p>
        </w:tc>
        <w:tc>
          <w:tcPr>
            <w:tcW w:w="1221" w:type="dxa"/>
          </w:tcPr>
          <w:p w14:paraId="16E2566E" w14:textId="25CA3B2E" w:rsidR="005440AE" w:rsidRPr="00DD3E36" w:rsidRDefault="00F23AC8" w:rsidP="005440AE">
            <w:pPr>
              <w:jc w:val="center"/>
              <w:rPr>
                <w:sz w:val="22"/>
                <w:szCs w:val="22"/>
              </w:rPr>
            </w:pPr>
            <w:r>
              <w:rPr>
                <w:sz w:val="22"/>
                <w:szCs w:val="22"/>
              </w:rPr>
              <w:t>-4800</w:t>
            </w:r>
          </w:p>
        </w:tc>
      </w:tr>
      <w:tr w:rsidR="005440AE" w:rsidRPr="00DD3E36" w14:paraId="68A24759" w14:textId="77777777" w:rsidTr="00385D56">
        <w:trPr>
          <w:trHeight w:val="291"/>
        </w:trPr>
        <w:tc>
          <w:tcPr>
            <w:tcW w:w="551" w:type="dxa"/>
            <w:shd w:val="clear" w:color="auto" w:fill="auto"/>
          </w:tcPr>
          <w:p w14:paraId="0549CED6" w14:textId="77777777" w:rsidR="005440AE" w:rsidRPr="00DD3E36" w:rsidRDefault="005440AE" w:rsidP="005440AE">
            <w:pPr>
              <w:jc w:val="both"/>
              <w:rPr>
                <w:sz w:val="22"/>
                <w:szCs w:val="22"/>
              </w:rPr>
            </w:pPr>
          </w:p>
        </w:tc>
        <w:tc>
          <w:tcPr>
            <w:tcW w:w="3929" w:type="dxa"/>
            <w:shd w:val="clear" w:color="auto" w:fill="auto"/>
          </w:tcPr>
          <w:p w14:paraId="7B90A3FB" w14:textId="77777777" w:rsidR="005440AE" w:rsidRPr="00DD3E36" w:rsidRDefault="005440AE" w:rsidP="005440AE">
            <w:pPr>
              <w:jc w:val="both"/>
              <w:rPr>
                <w:b/>
                <w:sz w:val="22"/>
                <w:szCs w:val="22"/>
              </w:rPr>
            </w:pPr>
            <w:r w:rsidRPr="00DD3E36">
              <w:rPr>
                <w:b/>
                <w:sz w:val="22"/>
                <w:szCs w:val="22"/>
              </w:rPr>
              <w:t>Iš viso:</w:t>
            </w:r>
          </w:p>
        </w:tc>
        <w:tc>
          <w:tcPr>
            <w:tcW w:w="1732" w:type="dxa"/>
            <w:shd w:val="clear" w:color="auto" w:fill="auto"/>
          </w:tcPr>
          <w:p w14:paraId="76EFD5E2" w14:textId="46EE423E" w:rsidR="005440AE" w:rsidRPr="00DD3E36" w:rsidRDefault="005720CD" w:rsidP="005440AE">
            <w:pPr>
              <w:jc w:val="center"/>
              <w:rPr>
                <w:b/>
                <w:sz w:val="22"/>
                <w:szCs w:val="22"/>
              </w:rPr>
            </w:pPr>
            <w:r>
              <w:rPr>
                <w:b/>
                <w:sz w:val="22"/>
                <w:szCs w:val="22"/>
              </w:rPr>
              <w:t>56</w:t>
            </w:r>
            <w:r w:rsidR="00743C07">
              <w:rPr>
                <w:b/>
                <w:sz w:val="22"/>
                <w:szCs w:val="22"/>
              </w:rPr>
              <w:t>2889,16</w:t>
            </w:r>
          </w:p>
        </w:tc>
        <w:tc>
          <w:tcPr>
            <w:tcW w:w="1356" w:type="dxa"/>
          </w:tcPr>
          <w:p w14:paraId="69ED291F" w14:textId="68574760" w:rsidR="005440AE" w:rsidRDefault="005440AE" w:rsidP="005440AE">
            <w:pPr>
              <w:jc w:val="center"/>
              <w:rPr>
                <w:b/>
                <w:sz w:val="22"/>
                <w:szCs w:val="22"/>
              </w:rPr>
            </w:pPr>
            <w:r>
              <w:rPr>
                <w:b/>
                <w:sz w:val="22"/>
                <w:szCs w:val="22"/>
              </w:rPr>
              <w:t>517170,22</w:t>
            </w:r>
          </w:p>
        </w:tc>
        <w:tc>
          <w:tcPr>
            <w:tcW w:w="1221" w:type="dxa"/>
          </w:tcPr>
          <w:p w14:paraId="4A4F8B5D" w14:textId="4EF55DD9" w:rsidR="005440AE" w:rsidRDefault="00385D56" w:rsidP="005440AE">
            <w:pPr>
              <w:jc w:val="center"/>
              <w:rPr>
                <w:b/>
                <w:sz w:val="22"/>
                <w:szCs w:val="22"/>
              </w:rPr>
            </w:pPr>
            <w:r>
              <w:rPr>
                <w:b/>
                <w:sz w:val="22"/>
                <w:szCs w:val="22"/>
              </w:rPr>
              <w:t>45718,94</w:t>
            </w:r>
          </w:p>
        </w:tc>
      </w:tr>
    </w:tbl>
    <w:p w14:paraId="349815FF" w14:textId="77777777" w:rsidR="00CF6E1A" w:rsidRDefault="00CF6E1A" w:rsidP="0028285F">
      <w:pPr>
        <w:ind w:firstLine="567"/>
        <w:jc w:val="both"/>
      </w:pPr>
    </w:p>
    <w:p w14:paraId="4990AA5B" w14:textId="5264D1C1" w:rsidR="00853483" w:rsidRDefault="005A755B" w:rsidP="0028285F">
      <w:pPr>
        <w:ind w:firstLine="567"/>
        <w:jc w:val="both"/>
        <w:rPr>
          <w:lang w:val="en-US"/>
        </w:rPr>
      </w:pPr>
      <w:r>
        <w:t>Lyginant su 20</w:t>
      </w:r>
      <w:r w:rsidR="00951BB5">
        <w:t>20</w:t>
      </w:r>
      <w:r>
        <w:t xml:space="preserve">m. bendra VB sąnaudos </w:t>
      </w:r>
      <w:r w:rsidR="00B55E09">
        <w:t xml:space="preserve">suma </w:t>
      </w:r>
      <w:r>
        <w:t>padidėjo</w:t>
      </w:r>
      <w:r w:rsidR="00F45318">
        <w:t xml:space="preserve"> </w:t>
      </w:r>
      <w:r w:rsidR="00B61DD5">
        <w:t>8,</w:t>
      </w:r>
      <w:r w:rsidR="00C56B87">
        <w:t>84</w:t>
      </w:r>
      <w:r>
        <w:rPr>
          <w:lang w:val="en-US"/>
        </w:rPr>
        <w:t xml:space="preserve">%. </w:t>
      </w:r>
      <w:r w:rsidR="00B61DD5">
        <w:rPr>
          <w:lang w:val="en-US"/>
        </w:rPr>
        <w:t>P</w:t>
      </w:r>
      <w:proofErr w:type="spellStart"/>
      <w:r w:rsidR="00B61DD5">
        <w:t>adidėjo</w:t>
      </w:r>
      <w:proofErr w:type="spellEnd"/>
      <w:r w:rsidR="00B61DD5">
        <w:t xml:space="preserve"> darbo užmokesčio sąnaudos dėl </w:t>
      </w:r>
      <w:r w:rsidR="00DD2461">
        <w:t>s</w:t>
      </w:r>
      <w:r w:rsidR="00DD2461" w:rsidRPr="00C94968">
        <w:rPr>
          <w:sz w:val="23"/>
          <w:szCs w:val="23"/>
          <w:lang w:val="pt-BR"/>
        </w:rPr>
        <w:t>avižudybių prevencijos priemonių įgyvendinim</w:t>
      </w:r>
      <w:r w:rsidR="00DD2461">
        <w:rPr>
          <w:sz w:val="23"/>
          <w:szCs w:val="23"/>
          <w:lang w:val="pt-BR"/>
        </w:rPr>
        <w:t xml:space="preserve">ui </w:t>
      </w:r>
      <w:r w:rsidR="00B61DD5">
        <w:t>sudaryt</w:t>
      </w:r>
      <w:r w:rsidR="00DD2461">
        <w:t>os</w:t>
      </w:r>
      <w:r w:rsidR="00B61DD5">
        <w:t xml:space="preserve"> </w:t>
      </w:r>
      <w:r w:rsidR="00DD2461">
        <w:t xml:space="preserve">3 </w:t>
      </w:r>
      <w:r w:rsidR="00B61DD5">
        <w:t>nauj</w:t>
      </w:r>
      <w:r w:rsidR="00DD2461">
        <w:t>os</w:t>
      </w:r>
      <w:r w:rsidR="00B61DD5">
        <w:t xml:space="preserve"> darbo sutar</w:t>
      </w:r>
      <w:r w:rsidR="00DD2461">
        <w:t xml:space="preserve">tys su </w:t>
      </w:r>
      <w:r w:rsidR="00B61DD5">
        <w:t>psicholog</w:t>
      </w:r>
      <w:r w:rsidR="00DD2461">
        <w:t>ais.</w:t>
      </w:r>
    </w:p>
    <w:p w14:paraId="4E1B61CB" w14:textId="77777777" w:rsidR="00F45318" w:rsidRDefault="00F45318" w:rsidP="0028285F">
      <w:pPr>
        <w:ind w:firstLine="567"/>
        <w:jc w:val="both"/>
      </w:pPr>
    </w:p>
    <w:p w14:paraId="4D6D5D3F" w14:textId="6908560F" w:rsidR="0028285F" w:rsidRDefault="0028285F" w:rsidP="0028285F">
      <w:pPr>
        <w:ind w:firstLine="567"/>
        <w:jc w:val="both"/>
      </w:pPr>
      <w:r w:rsidRPr="00DD3E36">
        <w:t>3. Skuodo sveikatos priežiūros mokyklose ir visuomenės sveikatos stiprinimo finansavimo sąnaudos sudaro:</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3929"/>
        <w:gridCol w:w="1732"/>
        <w:gridCol w:w="1356"/>
        <w:gridCol w:w="1356"/>
      </w:tblGrid>
      <w:tr w:rsidR="00CF4025" w:rsidRPr="00DD3E36" w14:paraId="49E27D83" w14:textId="77777777" w:rsidTr="0006482F">
        <w:trPr>
          <w:trHeight w:val="622"/>
        </w:trPr>
        <w:tc>
          <w:tcPr>
            <w:tcW w:w="551" w:type="dxa"/>
            <w:shd w:val="clear" w:color="auto" w:fill="auto"/>
          </w:tcPr>
          <w:p w14:paraId="779F06D6" w14:textId="77777777" w:rsidR="00CF4025" w:rsidRPr="00DD3E36" w:rsidRDefault="00CF4025" w:rsidP="00CF4025">
            <w:pPr>
              <w:jc w:val="both"/>
              <w:rPr>
                <w:sz w:val="22"/>
                <w:szCs w:val="22"/>
              </w:rPr>
            </w:pPr>
            <w:r w:rsidRPr="00DD3E36">
              <w:rPr>
                <w:sz w:val="22"/>
                <w:szCs w:val="22"/>
              </w:rPr>
              <w:t>Eil.</w:t>
            </w:r>
          </w:p>
          <w:p w14:paraId="2AD62E7D" w14:textId="77777777" w:rsidR="00CF4025" w:rsidRPr="00DD3E36" w:rsidRDefault="00CF4025" w:rsidP="00CF4025">
            <w:pPr>
              <w:jc w:val="both"/>
              <w:rPr>
                <w:sz w:val="22"/>
                <w:szCs w:val="22"/>
              </w:rPr>
            </w:pPr>
            <w:r w:rsidRPr="00DD3E36">
              <w:rPr>
                <w:sz w:val="22"/>
                <w:szCs w:val="22"/>
              </w:rPr>
              <w:t xml:space="preserve">Nr. </w:t>
            </w:r>
          </w:p>
        </w:tc>
        <w:tc>
          <w:tcPr>
            <w:tcW w:w="3929" w:type="dxa"/>
            <w:shd w:val="clear" w:color="auto" w:fill="auto"/>
          </w:tcPr>
          <w:p w14:paraId="75C236DE" w14:textId="77777777" w:rsidR="00CF4025" w:rsidRPr="00DD3E36" w:rsidRDefault="00CF4025" w:rsidP="00CF4025">
            <w:pPr>
              <w:jc w:val="center"/>
              <w:rPr>
                <w:sz w:val="22"/>
                <w:szCs w:val="22"/>
              </w:rPr>
            </w:pPr>
            <w:r w:rsidRPr="00DD3E36">
              <w:rPr>
                <w:sz w:val="22"/>
                <w:szCs w:val="22"/>
              </w:rPr>
              <w:t>Sąnaudos</w:t>
            </w:r>
          </w:p>
        </w:tc>
        <w:tc>
          <w:tcPr>
            <w:tcW w:w="1732" w:type="dxa"/>
            <w:shd w:val="clear" w:color="auto" w:fill="auto"/>
          </w:tcPr>
          <w:p w14:paraId="36BFCB19" w14:textId="034B93C7" w:rsidR="00CF4025" w:rsidRPr="00846513" w:rsidRDefault="00CF4025" w:rsidP="00CF4025">
            <w:pPr>
              <w:jc w:val="center"/>
              <w:rPr>
                <w:sz w:val="22"/>
                <w:szCs w:val="22"/>
              </w:rPr>
            </w:pPr>
            <w:r w:rsidRPr="00846513">
              <w:rPr>
                <w:sz w:val="22"/>
                <w:szCs w:val="22"/>
              </w:rPr>
              <w:t>Suma</w:t>
            </w:r>
            <w:r>
              <w:rPr>
                <w:sz w:val="22"/>
                <w:szCs w:val="22"/>
              </w:rPr>
              <w:t>-20</w:t>
            </w:r>
            <w:r w:rsidR="0077008F">
              <w:rPr>
                <w:sz w:val="22"/>
                <w:szCs w:val="22"/>
              </w:rPr>
              <w:t>2</w:t>
            </w:r>
            <w:r w:rsidR="005440AE">
              <w:rPr>
                <w:sz w:val="22"/>
                <w:szCs w:val="22"/>
              </w:rPr>
              <w:t>1</w:t>
            </w:r>
            <w:r>
              <w:rPr>
                <w:sz w:val="22"/>
                <w:szCs w:val="22"/>
              </w:rPr>
              <w:t>.</w:t>
            </w:r>
          </w:p>
        </w:tc>
        <w:tc>
          <w:tcPr>
            <w:tcW w:w="1356" w:type="dxa"/>
          </w:tcPr>
          <w:p w14:paraId="76DF6003" w14:textId="31F37255" w:rsidR="00CF4025" w:rsidRPr="00846513" w:rsidRDefault="00CF4025" w:rsidP="00CF4025">
            <w:pPr>
              <w:jc w:val="center"/>
              <w:rPr>
                <w:sz w:val="22"/>
                <w:szCs w:val="22"/>
              </w:rPr>
            </w:pPr>
            <w:r>
              <w:rPr>
                <w:sz w:val="22"/>
                <w:szCs w:val="22"/>
              </w:rPr>
              <w:t>Suma -20</w:t>
            </w:r>
            <w:r w:rsidR="005440AE">
              <w:rPr>
                <w:sz w:val="22"/>
                <w:szCs w:val="22"/>
              </w:rPr>
              <w:t>20</w:t>
            </w:r>
          </w:p>
        </w:tc>
        <w:tc>
          <w:tcPr>
            <w:tcW w:w="1356" w:type="dxa"/>
          </w:tcPr>
          <w:p w14:paraId="72733C70" w14:textId="77777777" w:rsidR="00CF4025" w:rsidRPr="00846513" w:rsidRDefault="00CF4025" w:rsidP="00CF4025">
            <w:pPr>
              <w:jc w:val="center"/>
              <w:rPr>
                <w:sz w:val="22"/>
                <w:szCs w:val="22"/>
              </w:rPr>
            </w:pPr>
            <w:r>
              <w:rPr>
                <w:sz w:val="22"/>
                <w:szCs w:val="22"/>
              </w:rPr>
              <w:t>Skirtumas</w:t>
            </w:r>
          </w:p>
        </w:tc>
      </w:tr>
      <w:tr w:rsidR="005440AE" w:rsidRPr="00DD3E36" w14:paraId="4D7CE54D" w14:textId="77777777" w:rsidTr="00CF4025">
        <w:tc>
          <w:tcPr>
            <w:tcW w:w="551" w:type="dxa"/>
            <w:shd w:val="clear" w:color="auto" w:fill="auto"/>
          </w:tcPr>
          <w:p w14:paraId="10F5E8EE" w14:textId="77777777" w:rsidR="005440AE" w:rsidRPr="00DD3E36" w:rsidRDefault="005440AE" w:rsidP="005440AE">
            <w:pPr>
              <w:jc w:val="both"/>
              <w:rPr>
                <w:sz w:val="22"/>
                <w:szCs w:val="22"/>
              </w:rPr>
            </w:pPr>
            <w:r w:rsidRPr="00DD3E36">
              <w:rPr>
                <w:sz w:val="22"/>
                <w:szCs w:val="22"/>
              </w:rPr>
              <w:t>1.</w:t>
            </w:r>
          </w:p>
        </w:tc>
        <w:tc>
          <w:tcPr>
            <w:tcW w:w="3929" w:type="dxa"/>
            <w:shd w:val="clear" w:color="auto" w:fill="auto"/>
          </w:tcPr>
          <w:p w14:paraId="44F599E0" w14:textId="77777777" w:rsidR="005440AE" w:rsidRPr="00DD3E36" w:rsidRDefault="005440AE" w:rsidP="005440AE">
            <w:pPr>
              <w:jc w:val="both"/>
              <w:rPr>
                <w:sz w:val="22"/>
                <w:szCs w:val="22"/>
              </w:rPr>
            </w:pPr>
            <w:r w:rsidRPr="00DD3E36">
              <w:rPr>
                <w:sz w:val="22"/>
                <w:szCs w:val="22"/>
              </w:rPr>
              <w:t>Darbo užmokesčio ir socialinio draudimo</w:t>
            </w:r>
          </w:p>
        </w:tc>
        <w:tc>
          <w:tcPr>
            <w:tcW w:w="1732" w:type="dxa"/>
            <w:shd w:val="clear" w:color="auto" w:fill="auto"/>
          </w:tcPr>
          <w:p w14:paraId="1D1CEEAF" w14:textId="6DB3E66B" w:rsidR="005440AE" w:rsidRPr="00DD3E36" w:rsidRDefault="00260783" w:rsidP="005440AE">
            <w:pPr>
              <w:jc w:val="center"/>
              <w:rPr>
                <w:sz w:val="22"/>
                <w:szCs w:val="22"/>
              </w:rPr>
            </w:pPr>
            <w:r>
              <w:rPr>
                <w:sz w:val="22"/>
                <w:szCs w:val="22"/>
              </w:rPr>
              <w:t>130290,86</w:t>
            </w:r>
          </w:p>
        </w:tc>
        <w:tc>
          <w:tcPr>
            <w:tcW w:w="1356" w:type="dxa"/>
          </w:tcPr>
          <w:p w14:paraId="79FD6DE9" w14:textId="4BB091C4" w:rsidR="005440AE" w:rsidRPr="00DD3E36" w:rsidRDefault="005440AE" w:rsidP="005440AE">
            <w:pPr>
              <w:jc w:val="center"/>
              <w:rPr>
                <w:sz w:val="22"/>
                <w:szCs w:val="22"/>
              </w:rPr>
            </w:pPr>
            <w:r>
              <w:rPr>
                <w:sz w:val="22"/>
                <w:szCs w:val="22"/>
              </w:rPr>
              <w:t>121598,02</w:t>
            </w:r>
          </w:p>
        </w:tc>
        <w:tc>
          <w:tcPr>
            <w:tcW w:w="1356" w:type="dxa"/>
          </w:tcPr>
          <w:p w14:paraId="0A6E88A5" w14:textId="72AB75FE" w:rsidR="005440AE" w:rsidRPr="00DD3E36" w:rsidRDefault="00951BB5" w:rsidP="005440AE">
            <w:pPr>
              <w:jc w:val="center"/>
              <w:rPr>
                <w:sz w:val="22"/>
                <w:szCs w:val="22"/>
              </w:rPr>
            </w:pPr>
            <w:r>
              <w:rPr>
                <w:sz w:val="22"/>
                <w:szCs w:val="22"/>
              </w:rPr>
              <w:t>8692,84</w:t>
            </w:r>
          </w:p>
        </w:tc>
      </w:tr>
      <w:tr w:rsidR="005440AE" w:rsidRPr="00DD3E36" w14:paraId="3C30F071" w14:textId="77777777" w:rsidTr="00CF4025">
        <w:tc>
          <w:tcPr>
            <w:tcW w:w="551" w:type="dxa"/>
            <w:shd w:val="clear" w:color="auto" w:fill="auto"/>
          </w:tcPr>
          <w:p w14:paraId="4B75A020" w14:textId="77777777" w:rsidR="005440AE" w:rsidRPr="00DD3E36" w:rsidRDefault="005440AE" w:rsidP="005440AE">
            <w:pPr>
              <w:jc w:val="both"/>
              <w:rPr>
                <w:sz w:val="22"/>
                <w:szCs w:val="22"/>
              </w:rPr>
            </w:pPr>
            <w:r w:rsidRPr="00DD3E36">
              <w:rPr>
                <w:sz w:val="22"/>
                <w:szCs w:val="22"/>
              </w:rPr>
              <w:t>2.</w:t>
            </w:r>
          </w:p>
        </w:tc>
        <w:tc>
          <w:tcPr>
            <w:tcW w:w="3929" w:type="dxa"/>
            <w:shd w:val="clear" w:color="auto" w:fill="auto"/>
          </w:tcPr>
          <w:p w14:paraId="7A8CCDB4" w14:textId="77777777" w:rsidR="005440AE" w:rsidRPr="00DD3E36" w:rsidRDefault="005440AE" w:rsidP="005440AE">
            <w:pPr>
              <w:jc w:val="both"/>
              <w:rPr>
                <w:sz w:val="22"/>
                <w:szCs w:val="22"/>
              </w:rPr>
            </w:pPr>
            <w:r w:rsidRPr="00DD3E36">
              <w:rPr>
                <w:sz w:val="22"/>
                <w:szCs w:val="22"/>
              </w:rPr>
              <w:t>Medikamentai</w:t>
            </w:r>
          </w:p>
        </w:tc>
        <w:tc>
          <w:tcPr>
            <w:tcW w:w="1732" w:type="dxa"/>
            <w:shd w:val="clear" w:color="auto" w:fill="auto"/>
          </w:tcPr>
          <w:p w14:paraId="06BC69AE" w14:textId="1E53999B" w:rsidR="005440AE" w:rsidRPr="00DD3E36" w:rsidRDefault="00B5746C" w:rsidP="005440AE">
            <w:pPr>
              <w:jc w:val="center"/>
              <w:rPr>
                <w:sz w:val="22"/>
                <w:szCs w:val="22"/>
              </w:rPr>
            </w:pPr>
            <w:r>
              <w:rPr>
                <w:sz w:val="22"/>
                <w:szCs w:val="22"/>
              </w:rPr>
              <w:t>300</w:t>
            </w:r>
          </w:p>
        </w:tc>
        <w:tc>
          <w:tcPr>
            <w:tcW w:w="1356" w:type="dxa"/>
          </w:tcPr>
          <w:p w14:paraId="052EF249" w14:textId="4FD4ED4F" w:rsidR="005440AE" w:rsidRPr="00DD3E36" w:rsidRDefault="005440AE" w:rsidP="005440AE">
            <w:pPr>
              <w:jc w:val="center"/>
              <w:rPr>
                <w:sz w:val="22"/>
                <w:szCs w:val="22"/>
              </w:rPr>
            </w:pPr>
            <w:r>
              <w:rPr>
                <w:sz w:val="22"/>
                <w:szCs w:val="22"/>
              </w:rPr>
              <w:t>400</w:t>
            </w:r>
          </w:p>
        </w:tc>
        <w:tc>
          <w:tcPr>
            <w:tcW w:w="1356" w:type="dxa"/>
          </w:tcPr>
          <w:p w14:paraId="7511853A" w14:textId="451F0DD6" w:rsidR="005440AE" w:rsidRPr="00DD3E36" w:rsidRDefault="00951BB5" w:rsidP="005440AE">
            <w:pPr>
              <w:jc w:val="center"/>
              <w:rPr>
                <w:sz w:val="22"/>
                <w:szCs w:val="22"/>
              </w:rPr>
            </w:pPr>
            <w:r>
              <w:rPr>
                <w:sz w:val="22"/>
                <w:szCs w:val="22"/>
              </w:rPr>
              <w:t>-100</w:t>
            </w:r>
          </w:p>
        </w:tc>
      </w:tr>
      <w:tr w:rsidR="005440AE" w:rsidRPr="00DD3E36" w14:paraId="2FEEBF3A" w14:textId="77777777" w:rsidTr="00CF4025">
        <w:tc>
          <w:tcPr>
            <w:tcW w:w="551" w:type="dxa"/>
            <w:shd w:val="clear" w:color="auto" w:fill="auto"/>
          </w:tcPr>
          <w:p w14:paraId="3C84E7F5" w14:textId="77777777" w:rsidR="005440AE" w:rsidRPr="00DD3E36" w:rsidRDefault="005440AE" w:rsidP="005440AE">
            <w:pPr>
              <w:jc w:val="both"/>
              <w:rPr>
                <w:sz w:val="22"/>
                <w:szCs w:val="22"/>
              </w:rPr>
            </w:pPr>
            <w:r w:rsidRPr="00DD3E36">
              <w:rPr>
                <w:sz w:val="22"/>
                <w:szCs w:val="22"/>
              </w:rPr>
              <w:t>3.</w:t>
            </w:r>
          </w:p>
        </w:tc>
        <w:tc>
          <w:tcPr>
            <w:tcW w:w="3929" w:type="dxa"/>
            <w:shd w:val="clear" w:color="auto" w:fill="auto"/>
          </w:tcPr>
          <w:p w14:paraId="51C371BA" w14:textId="77777777" w:rsidR="005440AE" w:rsidRPr="00DD3E36" w:rsidRDefault="005440AE" w:rsidP="005440AE">
            <w:pPr>
              <w:jc w:val="both"/>
              <w:rPr>
                <w:sz w:val="22"/>
                <w:szCs w:val="22"/>
              </w:rPr>
            </w:pPr>
            <w:r w:rsidRPr="00DD3E36">
              <w:rPr>
                <w:sz w:val="22"/>
                <w:szCs w:val="22"/>
              </w:rPr>
              <w:t xml:space="preserve">Komunalinių paslaugų ir ryšių </w:t>
            </w:r>
          </w:p>
        </w:tc>
        <w:tc>
          <w:tcPr>
            <w:tcW w:w="1732" w:type="dxa"/>
            <w:shd w:val="clear" w:color="auto" w:fill="auto"/>
          </w:tcPr>
          <w:p w14:paraId="51EED099" w14:textId="758E997E" w:rsidR="005440AE" w:rsidRPr="00DD3E36" w:rsidRDefault="00B5746C" w:rsidP="005440AE">
            <w:pPr>
              <w:jc w:val="center"/>
              <w:rPr>
                <w:sz w:val="22"/>
                <w:szCs w:val="22"/>
              </w:rPr>
            </w:pPr>
            <w:r>
              <w:rPr>
                <w:sz w:val="22"/>
                <w:szCs w:val="22"/>
              </w:rPr>
              <w:t>600</w:t>
            </w:r>
          </w:p>
        </w:tc>
        <w:tc>
          <w:tcPr>
            <w:tcW w:w="1356" w:type="dxa"/>
          </w:tcPr>
          <w:p w14:paraId="51C56A3A" w14:textId="36A0D920" w:rsidR="005440AE" w:rsidRPr="00DD3E36" w:rsidRDefault="005440AE" w:rsidP="005440AE">
            <w:pPr>
              <w:jc w:val="center"/>
              <w:rPr>
                <w:sz w:val="22"/>
                <w:szCs w:val="22"/>
              </w:rPr>
            </w:pPr>
            <w:r>
              <w:rPr>
                <w:sz w:val="22"/>
                <w:szCs w:val="22"/>
              </w:rPr>
              <w:t>700</w:t>
            </w:r>
          </w:p>
        </w:tc>
        <w:tc>
          <w:tcPr>
            <w:tcW w:w="1356" w:type="dxa"/>
          </w:tcPr>
          <w:p w14:paraId="1D891B73" w14:textId="4857E500" w:rsidR="005440AE" w:rsidRPr="00DD3E36" w:rsidRDefault="00951BB5" w:rsidP="005440AE">
            <w:pPr>
              <w:jc w:val="center"/>
              <w:rPr>
                <w:sz w:val="22"/>
                <w:szCs w:val="22"/>
              </w:rPr>
            </w:pPr>
            <w:r>
              <w:rPr>
                <w:sz w:val="22"/>
                <w:szCs w:val="22"/>
              </w:rPr>
              <w:t>-100</w:t>
            </w:r>
          </w:p>
        </w:tc>
      </w:tr>
      <w:tr w:rsidR="005440AE" w:rsidRPr="00DD3E36" w14:paraId="3F23CF02" w14:textId="77777777" w:rsidTr="00CF4025">
        <w:tc>
          <w:tcPr>
            <w:tcW w:w="551" w:type="dxa"/>
            <w:shd w:val="clear" w:color="auto" w:fill="auto"/>
          </w:tcPr>
          <w:p w14:paraId="752AF39A" w14:textId="77777777" w:rsidR="005440AE" w:rsidRPr="00DD3E36" w:rsidRDefault="005440AE" w:rsidP="005440AE">
            <w:pPr>
              <w:jc w:val="both"/>
              <w:rPr>
                <w:sz w:val="22"/>
                <w:szCs w:val="22"/>
              </w:rPr>
            </w:pPr>
            <w:r w:rsidRPr="00DD3E36">
              <w:rPr>
                <w:sz w:val="22"/>
                <w:szCs w:val="22"/>
              </w:rPr>
              <w:t>4.</w:t>
            </w:r>
          </w:p>
        </w:tc>
        <w:tc>
          <w:tcPr>
            <w:tcW w:w="3929" w:type="dxa"/>
            <w:shd w:val="clear" w:color="auto" w:fill="auto"/>
          </w:tcPr>
          <w:p w14:paraId="0BD04B7E" w14:textId="77777777" w:rsidR="005440AE" w:rsidRPr="00DD3E36" w:rsidRDefault="005440AE" w:rsidP="005440AE">
            <w:pPr>
              <w:jc w:val="both"/>
              <w:rPr>
                <w:sz w:val="22"/>
                <w:szCs w:val="22"/>
              </w:rPr>
            </w:pPr>
            <w:r w:rsidRPr="00DD3E36">
              <w:rPr>
                <w:sz w:val="22"/>
                <w:szCs w:val="22"/>
              </w:rPr>
              <w:t>Transporto išlaidos</w:t>
            </w:r>
          </w:p>
        </w:tc>
        <w:tc>
          <w:tcPr>
            <w:tcW w:w="1732" w:type="dxa"/>
            <w:shd w:val="clear" w:color="auto" w:fill="auto"/>
          </w:tcPr>
          <w:p w14:paraId="50ECCDA8" w14:textId="09C5C6FF" w:rsidR="005440AE" w:rsidRPr="00DD3E36" w:rsidRDefault="00B5746C" w:rsidP="005440AE">
            <w:pPr>
              <w:jc w:val="center"/>
              <w:rPr>
                <w:sz w:val="22"/>
                <w:szCs w:val="22"/>
              </w:rPr>
            </w:pPr>
            <w:r>
              <w:rPr>
                <w:sz w:val="22"/>
                <w:szCs w:val="22"/>
              </w:rPr>
              <w:t>2100</w:t>
            </w:r>
          </w:p>
        </w:tc>
        <w:tc>
          <w:tcPr>
            <w:tcW w:w="1356" w:type="dxa"/>
          </w:tcPr>
          <w:p w14:paraId="279A784E" w14:textId="53B669E7" w:rsidR="005440AE" w:rsidRPr="00DD3E36" w:rsidRDefault="005440AE" w:rsidP="005440AE">
            <w:pPr>
              <w:jc w:val="center"/>
              <w:rPr>
                <w:sz w:val="22"/>
                <w:szCs w:val="22"/>
              </w:rPr>
            </w:pPr>
            <w:r>
              <w:rPr>
                <w:sz w:val="22"/>
                <w:szCs w:val="22"/>
              </w:rPr>
              <w:t>1200</w:t>
            </w:r>
          </w:p>
        </w:tc>
        <w:tc>
          <w:tcPr>
            <w:tcW w:w="1356" w:type="dxa"/>
          </w:tcPr>
          <w:p w14:paraId="6C060CBE" w14:textId="41984E4C" w:rsidR="005440AE" w:rsidRPr="00DD3E36" w:rsidRDefault="00951BB5" w:rsidP="005440AE">
            <w:pPr>
              <w:jc w:val="center"/>
              <w:rPr>
                <w:sz w:val="22"/>
                <w:szCs w:val="22"/>
              </w:rPr>
            </w:pPr>
            <w:r>
              <w:rPr>
                <w:sz w:val="22"/>
                <w:szCs w:val="22"/>
              </w:rPr>
              <w:t>900</w:t>
            </w:r>
          </w:p>
        </w:tc>
      </w:tr>
      <w:tr w:rsidR="005440AE" w:rsidRPr="00DD3E36" w14:paraId="0AF9AE18" w14:textId="77777777" w:rsidTr="00CF4025">
        <w:tc>
          <w:tcPr>
            <w:tcW w:w="551" w:type="dxa"/>
            <w:shd w:val="clear" w:color="auto" w:fill="auto"/>
          </w:tcPr>
          <w:p w14:paraId="5BC94E7A" w14:textId="77777777" w:rsidR="005440AE" w:rsidRPr="00DD3E36" w:rsidRDefault="005440AE" w:rsidP="005440AE">
            <w:pPr>
              <w:jc w:val="both"/>
              <w:rPr>
                <w:sz w:val="22"/>
                <w:szCs w:val="22"/>
              </w:rPr>
            </w:pPr>
            <w:r w:rsidRPr="00DD3E36">
              <w:rPr>
                <w:sz w:val="22"/>
                <w:szCs w:val="22"/>
              </w:rPr>
              <w:t>5</w:t>
            </w:r>
            <w:r>
              <w:rPr>
                <w:sz w:val="22"/>
                <w:szCs w:val="22"/>
              </w:rPr>
              <w:t>.</w:t>
            </w:r>
          </w:p>
        </w:tc>
        <w:tc>
          <w:tcPr>
            <w:tcW w:w="3929" w:type="dxa"/>
            <w:shd w:val="clear" w:color="auto" w:fill="auto"/>
          </w:tcPr>
          <w:p w14:paraId="54D4747D" w14:textId="77777777" w:rsidR="005440AE" w:rsidRPr="00DD3E36" w:rsidRDefault="005440AE" w:rsidP="005440AE">
            <w:pPr>
              <w:jc w:val="both"/>
              <w:rPr>
                <w:sz w:val="22"/>
                <w:szCs w:val="22"/>
              </w:rPr>
            </w:pPr>
            <w:r w:rsidRPr="00DD3E36">
              <w:rPr>
                <w:sz w:val="22"/>
                <w:szCs w:val="22"/>
              </w:rPr>
              <w:t>Kvalifikacijos kėlimas</w:t>
            </w:r>
          </w:p>
        </w:tc>
        <w:tc>
          <w:tcPr>
            <w:tcW w:w="1732" w:type="dxa"/>
            <w:shd w:val="clear" w:color="auto" w:fill="auto"/>
          </w:tcPr>
          <w:p w14:paraId="7585B4E7" w14:textId="49DF807E" w:rsidR="005440AE" w:rsidRPr="00DD3E36" w:rsidRDefault="005720CD" w:rsidP="005440AE">
            <w:pPr>
              <w:jc w:val="center"/>
              <w:rPr>
                <w:sz w:val="22"/>
                <w:szCs w:val="22"/>
              </w:rPr>
            </w:pPr>
            <w:r>
              <w:rPr>
                <w:sz w:val="22"/>
                <w:szCs w:val="22"/>
              </w:rPr>
              <w:t>600</w:t>
            </w:r>
          </w:p>
        </w:tc>
        <w:tc>
          <w:tcPr>
            <w:tcW w:w="1356" w:type="dxa"/>
          </w:tcPr>
          <w:p w14:paraId="2579E56D" w14:textId="3A732D69" w:rsidR="005440AE" w:rsidRPr="00DD3E36" w:rsidRDefault="005440AE" w:rsidP="005440AE">
            <w:pPr>
              <w:jc w:val="center"/>
              <w:rPr>
                <w:sz w:val="22"/>
                <w:szCs w:val="22"/>
              </w:rPr>
            </w:pPr>
          </w:p>
        </w:tc>
        <w:tc>
          <w:tcPr>
            <w:tcW w:w="1356" w:type="dxa"/>
          </w:tcPr>
          <w:p w14:paraId="50634277" w14:textId="300F2930" w:rsidR="005440AE" w:rsidRPr="00DD3E36" w:rsidRDefault="005720CD" w:rsidP="005440AE">
            <w:pPr>
              <w:jc w:val="center"/>
              <w:rPr>
                <w:sz w:val="22"/>
                <w:szCs w:val="22"/>
              </w:rPr>
            </w:pPr>
            <w:r>
              <w:rPr>
                <w:sz w:val="22"/>
                <w:szCs w:val="22"/>
              </w:rPr>
              <w:t>6</w:t>
            </w:r>
            <w:r w:rsidR="00951BB5">
              <w:rPr>
                <w:sz w:val="22"/>
                <w:szCs w:val="22"/>
              </w:rPr>
              <w:t>00</w:t>
            </w:r>
          </w:p>
        </w:tc>
      </w:tr>
      <w:tr w:rsidR="005440AE" w:rsidRPr="00DD3E36" w14:paraId="7C5B7559" w14:textId="77777777" w:rsidTr="00CF4025">
        <w:tc>
          <w:tcPr>
            <w:tcW w:w="551" w:type="dxa"/>
            <w:shd w:val="clear" w:color="auto" w:fill="auto"/>
          </w:tcPr>
          <w:p w14:paraId="2798808C" w14:textId="77777777" w:rsidR="005440AE" w:rsidRPr="00DD3E36" w:rsidRDefault="005440AE" w:rsidP="005440AE">
            <w:pPr>
              <w:jc w:val="both"/>
              <w:rPr>
                <w:sz w:val="22"/>
                <w:szCs w:val="22"/>
              </w:rPr>
            </w:pPr>
            <w:r w:rsidRPr="00DD3E36">
              <w:rPr>
                <w:sz w:val="22"/>
                <w:szCs w:val="22"/>
              </w:rPr>
              <w:t>6</w:t>
            </w:r>
            <w:r>
              <w:rPr>
                <w:sz w:val="22"/>
                <w:szCs w:val="22"/>
              </w:rPr>
              <w:t>.</w:t>
            </w:r>
          </w:p>
        </w:tc>
        <w:tc>
          <w:tcPr>
            <w:tcW w:w="3929" w:type="dxa"/>
            <w:shd w:val="clear" w:color="auto" w:fill="auto"/>
          </w:tcPr>
          <w:p w14:paraId="20884CAF" w14:textId="77777777" w:rsidR="005440AE" w:rsidRPr="00DD3E36" w:rsidRDefault="005440AE" w:rsidP="005440AE">
            <w:pPr>
              <w:jc w:val="both"/>
              <w:rPr>
                <w:sz w:val="22"/>
                <w:szCs w:val="22"/>
              </w:rPr>
            </w:pPr>
            <w:r w:rsidRPr="00DD3E36">
              <w:rPr>
                <w:sz w:val="22"/>
                <w:szCs w:val="22"/>
              </w:rPr>
              <w:t xml:space="preserve">Komandiruotės  </w:t>
            </w:r>
          </w:p>
        </w:tc>
        <w:tc>
          <w:tcPr>
            <w:tcW w:w="1732" w:type="dxa"/>
            <w:shd w:val="clear" w:color="auto" w:fill="auto"/>
          </w:tcPr>
          <w:p w14:paraId="27F2968A" w14:textId="505F2894" w:rsidR="005440AE" w:rsidRPr="00DD3E36" w:rsidRDefault="00B5746C" w:rsidP="005440AE">
            <w:pPr>
              <w:jc w:val="center"/>
              <w:rPr>
                <w:sz w:val="22"/>
                <w:szCs w:val="22"/>
              </w:rPr>
            </w:pPr>
            <w:r>
              <w:rPr>
                <w:sz w:val="22"/>
                <w:szCs w:val="22"/>
              </w:rPr>
              <w:t>0</w:t>
            </w:r>
          </w:p>
        </w:tc>
        <w:tc>
          <w:tcPr>
            <w:tcW w:w="1356" w:type="dxa"/>
          </w:tcPr>
          <w:p w14:paraId="2085F21E" w14:textId="1809B57C" w:rsidR="005440AE" w:rsidRPr="00DD3E36" w:rsidRDefault="005440AE" w:rsidP="005440AE">
            <w:pPr>
              <w:jc w:val="center"/>
              <w:rPr>
                <w:sz w:val="22"/>
                <w:szCs w:val="22"/>
              </w:rPr>
            </w:pPr>
            <w:r>
              <w:rPr>
                <w:sz w:val="22"/>
                <w:szCs w:val="22"/>
              </w:rPr>
              <w:t>200</w:t>
            </w:r>
          </w:p>
        </w:tc>
        <w:tc>
          <w:tcPr>
            <w:tcW w:w="1356" w:type="dxa"/>
          </w:tcPr>
          <w:p w14:paraId="4DA63566" w14:textId="66909AEC" w:rsidR="005440AE" w:rsidRPr="00DD3E36" w:rsidRDefault="00951BB5" w:rsidP="005440AE">
            <w:pPr>
              <w:jc w:val="center"/>
              <w:rPr>
                <w:sz w:val="22"/>
                <w:szCs w:val="22"/>
              </w:rPr>
            </w:pPr>
            <w:r>
              <w:rPr>
                <w:sz w:val="22"/>
                <w:szCs w:val="22"/>
              </w:rPr>
              <w:t>-200</w:t>
            </w:r>
          </w:p>
        </w:tc>
      </w:tr>
      <w:tr w:rsidR="005440AE" w:rsidRPr="00DD3E36" w14:paraId="006694F8" w14:textId="77777777" w:rsidTr="00CF4025">
        <w:tc>
          <w:tcPr>
            <w:tcW w:w="551" w:type="dxa"/>
            <w:shd w:val="clear" w:color="auto" w:fill="auto"/>
          </w:tcPr>
          <w:p w14:paraId="5BB1DBBB" w14:textId="77777777" w:rsidR="005440AE" w:rsidRPr="00DD3E36" w:rsidRDefault="005440AE" w:rsidP="005440AE">
            <w:pPr>
              <w:jc w:val="both"/>
              <w:rPr>
                <w:sz w:val="22"/>
                <w:szCs w:val="22"/>
              </w:rPr>
            </w:pPr>
            <w:r w:rsidRPr="00DD3E36">
              <w:rPr>
                <w:sz w:val="22"/>
                <w:szCs w:val="22"/>
              </w:rPr>
              <w:t>7.</w:t>
            </w:r>
          </w:p>
        </w:tc>
        <w:tc>
          <w:tcPr>
            <w:tcW w:w="3929" w:type="dxa"/>
            <w:shd w:val="clear" w:color="auto" w:fill="auto"/>
          </w:tcPr>
          <w:p w14:paraId="51476D46" w14:textId="77777777" w:rsidR="005440AE" w:rsidRPr="00DD3E36" w:rsidRDefault="005440AE" w:rsidP="005440AE">
            <w:pPr>
              <w:jc w:val="both"/>
              <w:rPr>
                <w:sz w:val="22"/>
                <w:szCs w:val="22"/>
              </w:rPr>
            </w:pPr>
            <w:r w:rsidRPr="00DD3E36">
              <w:rPr>
                <w:sz w:val="22"/>
                <w:szCs w:val="22"/>
              </w:rPr>
              <w:t>Sunaudotų atsargų savikaina</w:t>
            </w:r>
          </w:p>
        </w:tc>
        <w:tc>
          <w:tcPr>
            <w:tcW w:w="1732" w:type="dxa"/>
            <w:shd w:val="clear" w:color="auto" w:fill="auto"/>
          </w:tcPr>
          <w:p w14:paraId="3C37F630" w14:textId="3748C7F3" w:rsidR="005440AE" w:rsidRPr="00DD3E36" w:rsidRDefault="00260783" w:rsidP="005440AE">
            <w:pPr>
              <w:jc w:val="center"/>
              <w:rPr>
                <w:sz w:val="22"/>
                <w:szCs w:val="22"/>
              </w:rPr>
            </w:pPr>
            <w:r>
              <w:rPr>
                <w:sz w:val="22"/>
                <w:szCs w:val="22"/>
              </w:rPr>
              <w:t>9893,43</w:t>
            </w:r>
          </w:p>
        </w:tc>
        <w:tc>
          <w:tcPr>
            <w:tcW w:w="1356" w:type="dxa"/>
          </w:tcPr>
          <w:p w14:paraId="49EC6E85" w14:textId="47842579" w:rsidR="005440AE" w:rsidRPr="00DD3E36" w:rsidRDefault="005440AE" w:rsidP="005440AE">
            <w:pPr>
              <w:jc w:val="center"/>
              <w:rPr>
                <w:sz w:val="22"/>
                <w:szCs w:val="22"/>
              </w:rPr>
            </w:pPr>
            <w:r>
              <w:rPr>
                <w:sz w:val="22"/>
                <w:szCs w:val="22"/>
              </w:rPr>
              <w:t>12731,04</w:t>
            </w:r>
          </w:p>
        </w:tc>
        <w:tc>
          <w:tcPr>
            <w:tcW w:w="1356" w:type="dxa"/>
          </w:tcPr>
          <w:p w14:paraId="0E58D16A" w14:textId="16868103" w:rsidR="005440AE" w:rsidRPr="00DD3E36" w:rsidRDefault="00951BB5" w:rsidP="005440AE">
            <w:pPr>
              <w:jc w:val="center"/>
              <w:rPr>
                <w:sz w:val="22"/>
                <w:szCs w:val="22"/>
              </w:rPr>
            </w:pPr>
            <w:r>
              <w:rPr>
                <w:sz w:val="22"/>
                <w:szCs w:val="22"/>
              </w:rPr>
              <w:t>-2837,61</w:t>
            </w:r>
          </w:p>
        </w:tc>
      </w:tr>
      <w:tr w:rsidR="005440AE" w:rsidRPr="00DD3E36" w14:paraId="3D2B2F0F" w14:textId="77777777" w:rsidTr="00CF4025">
        <w:tc>
          <w:tcPr>
            <w:tcW w:w="551" w:type="dxa"/>
            <w:shd w:val="clear" w:color="auto" w:fill="auto"/>
          </w:tcPr>
          <w:p w14:paraId="7A6DB02D" w14:textId="77777777" w:rsidR="005440AE" w:rsidRPr="00DD3E36" w:rsidRDefault="005440AE" w:rsidP="005440AE">
            <w:pPr>
              <w:jc w:val="both"/>
              <w:rPr>
                <w:sz w:val="22"/>
                <w:szCs w:val="22"/>
              </w:rPr>
            </w:pPr>
            <w:r w:rsidRPr="00DD3E36">
              <w:rPr>
                <w:sz w:val="22"/>
                <w:szCs w:val="22"/>
              </w:rPr>
              <w:t>8.</w:t>
            </w:r>
          </w:p>
        </w:tc>
        <w:tc>
          <w:tcPr>
            <w:tcW w:w="3929" w:type="dxa"/>
            <w:shd w:val="clear" w:color="auto" w:fill="auto"/>
          </w:tcPr>
          <w:p w14:paraId="5D0CB67E" w14:textId="77777777" w:rsidR="005440AE" w:rsidRPr="00DD3E36" w:rsidRDefault="005440AE" w:rsidP="005440AE">
            <w:pPr>
              <w:jc w:val="both"/>
              <w:rPr>
                <w:sz w:val="22"/>
                <w:szCs w:val="22"/>
              </w:rPr>
            </w:pPr>
            <w:r w:rsidRPr="00DD3E36">
              <w:rPr>
                <w:sz w:val="22"/>
                <w:szCs w:val="22"/>
              </w:rPr>
              <w:t>Informacinių technologijų prekių ir paslaugų</w:t>
            </w:r>
          </w:p>
        </w:tc>
        <w:tc>
          <w:tcPr>
            <w:tcW w:w="1732" w:type="dxa"/>
            <w:shd w:val="clear" w:color="auto" w:fill="auto"/>
          </w:tcPr>
          <w:p w14:paraId="4BC1E9A6" w14:textId="5CA67BE0" w:rsidR="005440AE" w:rsidRPr="00DD3E36" w:rsidRDefault="00B5746C" w:rsidP="005440AE">
            <w:pPr>
              <w:jc w:val="center"/>
              <w:rPr>
                <w:sz w:val="22"/>
                <w:szCs w:val="22"/>
              </w:rPr>
            </w:pPr>
            <w:r>
              <w:rPr>
                <w:sz w:val="22"/>
                <w:szCs w:val="22"/>
              </w:rPr>
              <w:t>1400</w:t>
            </w:r>
          </w:p>
        </w:tc>
        <w:tc>
          <w:tcPr>
            <w:tcW w:w="1356" w:type="dxa"/>
          </w:tcPr>
          <w:p w14:paraId="692D5207" w14:textId="339E5B1D" w:rsidR="005440AE" w:rsidRPr="00DD3E36" w:rsidRDefault="005440AE" w:rsidP="005440AE">
            <w:pPr>
              <w:jc w:val="center"/>
              <w:rPr>
                <w:sz w:val="22"/>
                <w:szCs w:val="22"/>
              </w:rPr>
            </w:pPr>
            <w:r>
              <w:rPr>
                <w:sz w:val="22"/>
                <w:szCs w:val="22"/>
              </w:rPr>
              <w:t>1500</w:t>
            </w:r>
          </w:p>
        </w:tc>
        <w:tc>
          <w:tcPr>
            <w:tcW w:w="1356" w:type="dxa"/>
          </w:tcPr>
          <w:p w14:paraId="0AB0D6C0" w14:textId="1767A8E7" w:rsidR="005440AE" w:rsidRPr="00DD3E36" w:rsidRDefault="00951BB5" w:rsidP="005440AE">
            <w:pPr>
              <w:jc w:val="center"/>
              <w:rPr>
                <w:sz w:val="22"/>
                <w:szCs w:val="22"/>
              </w:rPr>
            </w:pPr>
            <w:r>
              <w:rPr>
                <w:sz w:val="22"/>
                <w:szCs w:val="22"/>
              </w:rPr>
              <w:t>-100</w:t>
            </w:r>
          </w:p>
        </w:tc>
      </w:tr>
      <w:tr w:rsidR="005440AE" w:rsidRPr="00DD3E36" w14:paraId="4336BC13" w14:textId="77777777" w:rsidTr="00CF4025">
        <w:tc>
          <w:tcPr>
            <w:tcW w:w="551" w:type="dxa"/>
            <w:shd w:val="clear" w:color="auto" w:fill="auto"/>
          </w:tcPr>
          <w:p w14:paraId="3CB92BD7" w14:textId="77777777" w:rsidR="005440AE" w:rsidRPr="00DD3E36" w:rsidRDefault="005440AE" w:rsidP="005440AE">
            <w:pPr>
              <w:jc w:val="both"/>
              <w:rPr>
                <w:sz w:val="22"/>
                <w:szCs w:val="22"/>
              </w:rPr>
            </w:pPr>
            <w:r w:rsidRPr="00DD3E36">
              <w:rPr>
                <w:sz w:val="22"/>
                <w:szCs w:val="22"/>
              </w:rPr>
              <w:t>9.</w:t>
            </w:r>
          </w:p>
        </w:tc>
        <w:tc>
          <w:tcPr>
            <w:tcW w:w="3929" w:type="dxa"/>
            <w:shd w:val="clear" w:color="auto" w:fill="auto"/>
          </w:tcPr>
          <w:p w14:paraId="26D3A555" w14:textId="77777777" w:rsidR="005440AE" w:rsidRPr="00DD3E36" w:rsidRDefault="005440AE" w:rsidP="005440AE">
            <w:pPr>
              <w:jc w:val="both"/>
              <w:rPr>
                <w:sz w:val="22"/>
                <w:szCs w:val="22"/>
              </w:rPr>
            </w:pPr>
            <w:r w:rsidRPr="00DD3E36">
              <w:rPr>
                <w:sz w:val="22"/>
                <w:szCs w:val="22"/>
              </w:rPr>
              <w:t>Kitų paslaugų</w:t>
            </w:r>
          </w:p>
        </w:tc>
        <w:tc>
          <w:tcPr>
            <w:tcW w:w="1732" w:type="dxa"/>
            <w:shd w:val="clear" w:color="auto" w:fill="auto"/>
          </w:tcPr>
          <w:p w14:paraId="207A79A2" w14:textId="352C6FF6" w:rsidR="005440AE" w:rsidRPr="00DD3E36" w:rsidRDefault="00260783" w:rsidP="005440AE">
            <w:pPr>
              <w:jc w:val="center"/>
              <w:rPr>
                <w:sz w:val="22"/>
                <w:szCs w:val="22"/>
              </w:rPr>
            </w:pPr>
            <w:r>
              <w:rPr>
                <w:sz w:val="22"/>
                <w:szCs w:val="22"/>
              </w:rPr>
              <w:t>21406,54</w:t>
            </w:r>
          </w:p>
        </w:tc>
        <w:tc>
          <w:tcPr>
            <w:tcW w:w="1356" w:type="dxa"/>
          </w:tcPr>
          <w:p w14:paraId="159907D5" w14:textId="5D1A3E4D" w:rsidR="005440AE" w:rsidRPr="00DD3E36" w:rsidRDefault="005440AE" w:rsidP="005440AE">
            <w:pPr>
              <w:jc w:val="center"/>
              <w:rPr>
                <w:sz w:val="22"/>
                <w:szCs w:val="22"/>
              </w:rPr>
            </w:pPr>
            <w:r>
              <w:rPr>
                <w:sz w:val="22"/>
                <w:szCs w:val="22"/>
              </w:rPr>
              <w:t>28683,96</w:t>
            </w:r>
          </w:p>
        </w:tc>
        <w:tc>
          <w:tcPr>
            <w:tcW w:w="1356" w:type="dxa"/>
          </w:tcPr>
          <w:p w14:paraId="2ACE30E6" w14:textId="3B8B0E94" w:rsidR="005440AE" w:rsidRPr="00DD3E36" w:rsidRDefault="00951BB5" w:rsidP="005440AE">
            <w:pPr>
              <w:jc w:val="center"/>
              <w:rPr>
                <w:sz w:val="22"/>
                <w:szCs w:val="22"/>
              </w:rPr>
            </w:pPr>
            <w:r>
              <w:rPr>
                <w:sz w:val="22"/>
                <w:szCs w:val="22"/>
              </w:rPr>
              <w:t>-7277,42</w:t>
            </w:r>
          </w:p>
        </w:tc>
      </w:tr>
      <w:tr w:rsidR="005440AE" w:rsidRPr="00DD3E36" w14:paraId="0C05B025" w14:textId="77777777" w:rsidTr="00CF4025">
        <w:tc>
          <w:tcPr>
            <w:tcW w:w="551" w:type="dxa"/>
            <w:shd w:val="clear" w:color="auto" w:fill="auto"/>
          </w:tcPr>
          <w:p w14:paraId="25D9FA8C" w14:textId="77777777" w:rsidR="005440AE" w:rsidRPr="00DD3E36" w:rsidRDefault="005440AE" w:rsidP="005440AE">
            <w:pPr>
              <w:jc w:val="both"/>
              <w:rPr>
                <w:sz w:val="22"/>
                <w:szCs w:val="22"/>
              </w:rPr>
            </w:pPr>
          </w:p>
        </w:tc>
        <w:tc>
          <w:tcPr>
            <w:tcW w:w="3929" w:type="dxa"/>
            <w:shd w:val="clear" w:color="auto" w:fill="auto"/>
          </w:tcPr>
          <w:p w14:paraId="366D97F0" w14:textId="77777777" w:rsidR="005440AE" w:rsidRPr="00DD3E36" w:rsidRDefault="005440AE" w:rsidP="005440AE">
            <w:pPr>
              <w:jc w:val="both"/>
              <w:rPr>
                <w:b/>
                <w:sz w:val="22"/>
                <w:szCs w:val="22"/>
              </w:rPr>
            </w:pPr>
            <w:r w:rsidRPr="00DD3E36">
              <w:rPr>
                <w:b/>
                <w:sz w:val="22"/>
                <w:szCs w:val="22"/>
              </w:rPr>
              <w:t>Iš viso:</w:t>
            </w:r>
          </w:p>
        </w:tc>
        <w:tc>
          <w:tcPr>
            <w:tcW w:w="1732" w:type="dxa"/>
            <w:shd w:val="clear" w:color="auto" w:fill="auto"/>
          </w:tcPr>
          <w:p w14:paraId="256AAC2E" w14:textId="6D16FD84" w:rsidR="005440AE" w:rsidRPr="00DD3E36" w:rsidRDefault="00260783" w:rsidP="005440AE">
            <w:pPr>
              <w:jc w:val="center"/>
              <w:rPr>
                <w:b/>
                <w:sz w:val="22"/>
                <w:szCs w:val="22"/>
              </w:rPr>
            </w:pPr>
            <w:r>
              <w:rPr>
                <w:b/>
                <w:sz w:val="22"/>
                <w:szCs w:val="22"/>
              </w:rPr>
              <w:t>166</w:t>
            </w:r>
            <w:r w:rsidR="005720CD">
              <w:rPr>
                <w:b/>
                <w:sz w:val="22"/>
                <w:szCs w:val="22"/>
              </w:rPr>
              <w:t>5</w:t>
            </w:r>
            <w:r>
              <w:rPr>
                <w:b/>
                <w:sz w:val="22"/>
                <w:szCs w:val="22"/>
              </w:rPr>
              <w:t>90,83</w:t>
            </w:r>
          </w:p>
        </w:tc>
        <w:tc>
          <w:tcPr>
            <w:tcW w:w="1356" w:type="dxa"/>
          </w:tcPr>
          <w:p w14:paraId="085C19F6" w14:textId="52D4F6D9" w:rsidR="005440AE" w:rsidRPr="00DD3E36" w:rsidRDefault="005440AE" w:rsidP="005440AE">
            <w:pPr>
              <w:jc w:val="center"/>
              <w:rPr>
                <w:b/>
                <w:sz w:val="22"/>
                <w:szCs w:val="22"/>
              </w:rPr>
            </w:pPr>
            <w:r>
              <w:rPr>
                <w:b/>
                <w:sz w:val="22"/>
                <w:szCs w:val="22"/>
              </w:rPr>
              <w:t>167013,02</w:t>
            </w:r>
          </w:p>
        </w:tc>
        <w:tc>
          <w:tcPr>
            <w:tcW w:w="1356" w:type="dxa"/>
          </w:tcPr>
          <w:p w14:paraId="505C9D27" w14:textId="54AC14AB" w:rsidR="005440AE" w:rsidRPr="00DD3E36" w:rsidRDefault="00951BB5" w:rsidP="005440AE">
            <w:pPr>
              <w:jc w:val="center"/>
              <w:rPr>
                <w:b/>
                <w:sz w:val="22"/>
                <w:szCs w:val="22"/>
              </w:rPr>
            </w:pPr>
            <w:r>
              <w:rPr>
                <w:b/>
                <w:sz w:val="22"/>
                <w:szCs w:val="22"/>
              </w:rPr>
              <w:t>-722,19</w:t>
            </w:r>
          </w:p>
        </w:tc>
      </w:tr>
    </w:tbl>
    <w:p w14:paraId="51434026" w14:textId="77777777" w:rsidR="00CF6E1A" w:rsidRDefault="00CF6E1A" w:rsidP="00CF4025">
      <w:pPr>
        <w:ind w:firstLine="567"/>
        <w:jc w:val="both"/>
      </w:pPr>
    </w:p>
    <w:p w14:paraId="1C00E14D" w14:textId="600F3A24" w:rsidR="00CF4025" w:rsidRDefault="00CF4025" w:rsidP="00CF4025">
      <w:pPr>
        <w:ind w:firstLine="567"/>
        <w:jc w:val="both"/>
      </w:pPr>
      <w:r>
        <w:t>Lyginant su 20</w:t>
      </w:r>
      <w:r w:rsidR="00951BB5">
        <w:t xml:space="preserve">20 </w:t>
      </w:r>
      <w:r>
        <w:t>m. bendr</w:t>
      </w:r>
      <w:r w:rsidR="005772AE">
        <w:t>os</w:t>
      </w:r>
      <w:r>
        <w:t xml:space="preserve"> VB sąnaudos </w:t>
      </w:r>
      <w:r w:rsidR="00F45318">
        <w:t>sumažėjo</w:t>
      </w:r>
      <w:r>
        <w:t xml:space="preserve"> </w:t>
      </w:r>
      <w:r w:rsidR="00951BB5">
        <w:t>0,</w:t>
      </w:r>
      <w:r w:rsidR="00C56B87">
        <w:t>25</w:t>
      </w:r>
      <w:r>
        <w:rPr>
          <w:lang w:val="en-US"/>
        </w:rPr>
        <w:t xml:space="preserve">%. </w:t>
      </w:r>
    </w:p>
    <w:p w14:paraId="68D0053C" w14:textId="77777777" w:rsidR="00296CA4" w:rsidRDefault="00296CA4" w:rsidP="0028285F">
      <w:pPr>
        <w:ind w:firstLine="567"/>
        <w:jc w:val="both"/>
      </w:pPr>
    </w:p>
    <w:p w14:paraId="0F65CCD4" w14:textId="37C9B8DD" w:rsidR="0028285F" w:rsidRDefault="0028285F" w:rsidP="0028285F">
      <w:pPr>
        <w:ind w:firstLine="567"/>
        <w:jc w:val="both"/>
      </w:pPr>
      <w:r w:rsidRPr="00DD3E36">
        <w:t>4. Rietavo savivaldybės visuomenės sveikatos priežiūros funkcijoms vykdyti finansavimo sąnaudos sudaro:</w:t>
      </w:r>
    </w:p>
    <w:tbl>
      <w:tblPr>
        <w:tblW w:w="892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3933"/>
        <w:gridCol w:w="1696"/>
        <w:gridCol w:w="1373"/>
        <w:gridCol w:w="1373"/>
      </w:tblGrid>
      <w:tr w:rsidR="00E54D52" w:rsidRPr="00DD3E36" w14:paraId="076491A4" w14:textId="77777777" w:rsidTr="00E54D52">
        <w:tc>
          <w:tcPr>
            <w:tcW w:w="549" w:type="dxa"/>
            <w:shd w:val="clear" w:color="auto" w:fill="auto"/>
          </w:tcPr>
          <w:p w14:paraId="4F6FA86C" w14:textId="77777777" w:rsidR="00E54D52" w:rsidRPr="00DD3E36" w:rsidRDefault="00E54D52" w:rsidP="00E54D52">
            <w:pPr>
              <w:jc w:val="both"/>
              <w:rPr>
                <w:sz w:val="22"/>
                <w:szCs w:val="22"/>
              </w:rPr>
            </w:pPr>
            <w:r w:rsidRPr="00DD3E36">
              <w:rPr>
                <w:sz w:val="22"/>
                <w:szCs w:val="22"/>
              </w:rPr>
              <w:t>Eil.</w:t>
            </w:r>
          </w:p>
          <w:p w14:paraId="099D150C" w14:textId="77777777" w:rsidR="00E54D52" w:rsidRPr="00DD3E36" w:rsidRDefault="00E54D52" w:rsidP="00E54D52">
            <w:pPr>
              <w:jc w:val="both"/>
              <w:rPr>
                <w:sz w:val="22"/>
                <w:szCs w:val="22"/>
              </w:rPr>
            </w:pPr>
            <w:r w:rsidRPr="00DD3E36">
              <w:rPr>
                <w:sz w:val="22"/>
                <w:szCs w:val="22"/>
              </w:rPr>
              <w:t xml:space="preserve">Nr. </w:t>
            </w:r>
          </w:p>
        </w:tc>
        <w:tc>
          <w:tcPr>
            <w:tcW w:w="3933" w:type="dxa"/>
            <w:shd w:val="clear" w:color="auto" w:fill="auto"/>
          </w:tcPr>
          <w:p w14:paraId="6A3D30B8" w14:textId="77777777" w:rsidR="00E54D52" w:rsidRPr="00DD3E36" w:rsidRDefault="00E54D52" w:rsidP="00E54D52">
            <w:pPr>
              <w:jc w:val="center"/>
              <w:rPr>
                <w:sz w:val="22"/>
                <w:szCs w:val="22"/>
              </w:rPr>
            </w:pPr>
            <w:r w:rsidRPr="00DD3E36">
              <w:rPr>
                <w:sz w:val="22"/>
                <w:szCs w:val="22"/>
              </w:rPr>
              <w:t>Sąnaudos</w:t>
            </w:r>
          </w:p>
        </w:tc>
        <w:tc>
          <w:tcPr>
            <w:tcW w:w="1696" w:type="dxa"/>
            <w:shd w:val="clear" w:color="auto" w:fill="auto"/>
          </w:tcPr>
          <w:p w14:paraId="4882E7FF" w14:textId="7EC4235A" w:rsidR="00E54D52" w:rsidRPr="00846513" w:rsidRDefault="00E54D52" w:rsidP="00E54D52">
            <w:pPr>
              <w:jc w:val="center"/>
              <w:rPr>
                <w:sz w:val="22"/>
                <w:szCs w:val="22"/>
              </w:rPr>
            </w:pPr>
            <w:r w:rsidRPr="00846513">
              <w:rPr>
                <w:sz w:val="22"/>
                <w:szCs w:val="22"/>
              </w:rPr>
              <w:t>Suma</w:t>
            </w:r>
            <w:r>
              <w:rPr>
                <w:sz w:val="22"/>
                <w:szCs w:val="22"/>
              </w:rPr>
              <w:t>-20</w:t>
            </w:r>
            <w:r w:rsidR="0077008F">
              <w:rPr>
                <w:sz w:val="22"/>
                <w:szCs w:val="22"/>
              </w:rPr>
              <w:t>2</w:t>
            </w:r>
            <w:r w:rsidR="005440AE">
              <w:rPr>
                <w:sz w:val="22"/>
                <w:szCs w:val="22"/>
              </w:rPr>
              <w:t>1</w:t>
            </w:r>
            <w:r>
              <w:rPr>
                <w:sz w:val="22"/>
                <w:szCs w:val="22"/>
              </w:rPr>
              <w:t>.</w:t>
            </w:r>
          </w:p>
        </w:tc>
        <w:tc>
          <w:tcPr>
            <w:tcW w:w="1373" w:type="dxa"/>
          </w:tcPr>
          <w:p w14:paraId="610B03B7" w14:textId="3DBBF3FB" w:rsidR="00E54D52" w:rsidRPr="00846513" w:rsidRDefault="00E54D52" w:rsidP="00E54D52">
            <w:pPr>
              <w:jc w:val="center"/>
              <w:rPr>
                <w:sz w:val="22"/>
                <w:szCs w:val="22"/>
              </w:rPr>
            </w:pPr>
            <w:r>
              <w:rPr>
                <w:sz w:val="22"/>
                <w:szCs w:val="22"/>
              </w:rPr>
              <w:t>Suma -20</w:t>
            </w:r>
            <w:r w:rsidR="005440AE">
              <w:rPr>
                <w:sz w:val="22"/>
                <w:szCs w:val="22"/>
              </w:rPr>
              <w:t>20</w:t>
            </w:r>
          </w:p>
        </w:tc>
        <w:tc>
          <w:tcPr>
            <w:tcW w:w="1373" w:type="dxa"/>
          </w:tcPr>
          <w:p w14:paraId="7E9A7AC3" w14:textId="77777777" w:rsidR="00E54D52" w:rsidRPr="00846513" w:rsidRDefault="00E54D52" w:rsidP="00E54D52">
            <w:pPr>
              <w:jc w:val="center"/>
              <w:rPr>
                <w:sz w:val="22"/>
                <w:szCs w:val="22"/>
              </w:rPr>
            </w:pPr>
            <w:r>
              <w:rPr>
                <w:sz w:val="22"/>
                <w:szCs w:val="22"/>
              </w:rPr>
              <w:t>Skirtumas</w:t>
            </w:r>
          </w:p>
        </w:tc>
      </w:tr>
      <w:tr w:rsidR="005440AE" w:rsidRPr="00DD3E36" w14:paraId="2DDCDCD2" w14:textId="77777777" w:rsidTr="00E54D52">
        <w:tc>
          <w:tcPr>
            <w:tcW w:w="549" w:type="dxa"/>
            <w:shd w:val="clear" w:color="auto" w:fill="auto"/>
          </w:tcPr>
          <w:p w14:paraId="3833EB5D" w14:textId="77777777" w:rsidR="005440AE" w:rsidRPr="00DD3E36" w:rsidRDefault="005440AE" w:rsidP="005440AE">
            <w:pPr>
              <w:jc w:val="both"/>
              <w:rPr>
                <w:sz w:val="22"/>
                <w:szCs w:val="22"/>
              </w:rPr>
            </w:pPr>
            <w:r w:rsidRPr="00DD3E36">
              <w:rPr>
                <w:sz w:val="22"/>
                <w:szCs w:val="22"/>
              </w:rPr>
              <w:t>1.</w:t>
            </w:r>
          </w:p>
        </w:tc>
        <w:tc>
          <w:tcPr>
            <w:tcW w:w="3933" w:type="dxa"/>
            <w:shd w:val="clear" w:color="auto" w:fill="auto"/>
          </w:tcPr>
          <w:p w14:paraId="3AD91DC3" w14:textId="77777777" w:rsidR="005440AE" w:rsidRPr="00DD3E36" w:rsidRDefault="005440AE" w:rsidP="005440AE">
            <w:pPr>
              <w:jc w:val="both"/>
              <w:rPr>
                <w:sz w:val="22"/>
                <w:szCs w:val="22"/>
              </w:rPr>
            </w:pPr>
            <w:r w:rsidRPr="00DD3E36">
              <w:rPr>
                <w:sz w:val="22"/>
                <w:szCs w:val="22"/>
              </w:rPr>
              <w:t>Darbo užmokesčio ir socialinio draudimo</w:t>
            </w:r>
          </w:p>
        </w:tc>
        <w:tc>
          <w:tcPr>
            <w:tcW w:w="1696" w:type="dxa"/>
            <w:shd w:val="clear" w:color="auto" w:fill="auto"/>
          </w:tcPr>
          <w:p w14:paraId="3657868D" w14:textId="17D8A715" w:rsidR="005440AE" w:rsidRPr="00DD3E36" w:rsidRDefault="00260783" w:rsidP="005440AE">
            <w:pPr>
              <w:jc w:val="center"/>
              <w:rPr>
                <w:sz w:val="22"/>
                <w:szCs w:val="22"/>
              </w:rPr>
            </w:pPr>
            <w:r>
              <w:rPr>
                <w:sz w:val="22"/>
                <w:szCs w:val="22"/>
              </w:rPr>
              <w:t>59544,43</w:t>
            </w:r>
          </w:p>
        </w:tc>
        <w:tc>
          <w:tcPr>
            <w:tcW w:w="1373" w:type="dxa"/>
          </w:tcPr>
          <w:p w14:paraId="56D1985A" w14:textId="7376A8C4" w:rsidR="005440AE" w:rsidRPr="00DD3E36" w:rsidRDefault="005440AE" w:rsidP="005440AE">
            <w:pPr>
              <w:jc w:val="center"/>
              <w:rPr>
                <w:sz w:val="22"/>
                <w:szCs w:val="22"/>
              </w:rPr>
            </w:pPr>
            <w:r>
              <w:rPr>
                <w:sz w:val="22"/>
                <w:szCs w:val="22"/>
              </w:rPr>
              <w:t>55062,10</w:t>
            </w:r>
          </w:p>
        </w:tc>
        <w:tc>
          <w:tcPr>
            <w:tcW w:w="1373" w:type="dxa"/>
          </w:tcPr>
          <w:p w14:paraId="41CE9953" w14:textId="14142970" w:rsidR="005440AE" w:rsidRPr="00DD3E36" w:rsidRDefault="00E6656F" w:rsidP="005440AE">
            <w:pPr>
              <w:jc w:val="center"/>
              <w:rPr>
                <w:sz w:val="22"/>
                <w:szCs w:val="22"/>
              </w:rPr>
            </w:pPr>
            <w:r>
              <w:rPr>
                <w:sz w:val="22"/>
                <w:szCs w:val="22"/>
              </w:rPr>
              <w:t>4482,33</w:t>
            </w:r>
          </w:p>
        </w:tc>
      </w:tr>
      <w:tr w:rsidR="005440AE" w:rsidRPr="00DD3E36" w14:paraId="6C2F6A92" w14:textId="77777777" w:rsidTr="00E54D52">
        <w:tc>
          <w:tcPr>
            <w:tcW w:w="549" w:type="dxa"/>
            <w:shd w:val="clear" w:color="auto" w:fill="auto"/>
          </w:tcPr>
          <w:p w14:paraId="0D102BB3" w14:textId="77777777" w:rsidR="005440AE" w:rsidRPr="00DD3E36" w:rsidRDefault="005440AE" w:rsidP="005440AE">
            <w:pPr>
              <w:jc w:val="both"/>
              <w:rPr>
                <w:sz w:val="22"/>
                <w:szCs w:val="22"/>
              </w:rPr>
            </w:pPr>
            <w:r w:rsidRPr="00DD3E36">
              <w:rPr>
                <w:sz w:val="22"/>
                <w:szCs w:val="22"/>
              </w:rPr>
              <w:t>2</w:t>
            </w:r>
            <w:r>
              <w:rPr>
                <w:sz w:val="22"/>
                <w:szCs w:val="22"/>
              </w:rPr>
              <w:t>.</w:t>
            </w:r>
          </w:p>
        </w:tc>
        <w:tc>
          <w:tcPr>
            <w:tcW w:w="3933" w:type="dxa"/>
            <w:shd w:val="clear" w:color="auto" w:fill="auto"/>
          </w:tcPr>
          <w:p w14:paraId="40692979" w14:textId="77777777" w:rsidR="005440AE" w:rsidRPr="00DD3E36" w:rsidRDefault="005440AE" w:rsidP="005440AE">
            <w:pPr>
              <w:jc w:val="both"/>
              <w:rPr>
                <w:sz w:val="22"/>
                <w:szCs w:val="22"/>
              </w:rPr>
            </w:pPr>
            <w:r w:rsidRPr="00DD3E36">
              <w:rPr>
                <w:sz w:val="22"/>
                <w:szCs w:val="22"/>
              </w:rPr>
              <w:t>Medikamentai</w:t>
            </w:r>
          </w:p>
        </w:tc>
        <w:tc>
          <w:tcPr>
            <w:tcW w:w="1696" w:type="dxa"/>
            <w:shd w:val="clear" w:color="auto" w:fill="auto"/>
          </w:tcPr>
          <w:p w14:paraId="1D68F0AF" w14:textId="4DD414C7" w:rsidR="005440AE" w:rsidRPr="00DD3E36" w:rsidRDefault="00067710" w:rsidP="005440AE">
            <w:pPr>
              <w:jc w:val="center"/>
              <w:rPr>
                <w:sz w:val="22"/>
                <w:szCs w:val="22"/>
              </w:rPr>
            </w:pPr>
            <w:r>
              <w:rPr>
                <w:sz w:val="22"/>
                <w:szCs w:val="22"/>
              </w:rPr>
              <w:t>100</w:t>
            </w:r>
          </w:p>
        </w:tc>
        <w:tc>
          <w:tcPr>
            <w:tcW w:w="1373" w:type="dxa"/>
          </w:tcPr>
          <w:p w14:paraId="5DE6285D" w14:textId="2A3568AE" w:rsidR="005440AE" w:rsidRPr="00DD3E36" w:rsidRDefault="005440AE" w:rsidP="005440AE">
            <w:pPr>
              <w:jc w:val="center"/>
              <w:rPr>
                <w:sz w:val="22"/>
                <w:szCs w:val="22"/>
              </w:rPr>
            </w:pPr>
            <w:r>
              <w:rPr>
                <w:sz w:val="22"/>
                <w:szCs w:val="22"/>
              </w:rPr>
              <w:t>100</w:t>
            </w:r>
          </w:p>
        </w:tc>
        <w:tc>
          <w:tcPr>
            <w:tcW w:w="1373" w:type="dxa"/>
          </w:tcPr>
          <w:p w14:paraId="61A759DD" w14:textId="55F4CEF5" w:rsidR="005440AE" w:rsidRPr="00DD3E36" w:rsidRDefault="005440AE" w:rsidP="005440AE">
            <w:pPr>
              <w:jc w:val="center"/>
              <w:rPr>
                <w:sz w:val="22"/>
                <w:szCs w:val="22"/>
              </w:rPr>
            </w:pPr>
          </w:p>
        </w:tc>
      </w:tr>
      <w:tr w:rsidR="005440AE" w:rsidRPr="00DD3E36" w14:paraId="3983B4A5" w14:textId="77777777" w:rsidTr="00E54D52">
        <w:tc>
          <w:tcPr>
            <w:tcW w:w="549" w:type="dxa"/>
            <w:shd w:val="clear" w:color="auto" w:fill="auto"/>
          </w:tcPr>
          <w:p w14:paraId="72184378" w14:textId="77777777" w:rsidR="005440AE" w:rsidRPr="00DD3E36" w:rsidRDefault="005440AE" w:rsidP="005440AE">
            <w:pPr>
              <w:jc w:val="both"/>
              <w:rPr>
                <w:sz w:val="22"/>
                <w:szCs w:val="22"/>
              </w:rPr>
            </w:pPr>
            <w:r w:rsidRPr="00DD3E36">
              <w:rPr>
                <w:sz w:val="22"/>
                <w:szCs w:val="22"/>
              </w:rPr>
              <w:t>3</w:t>
            </w:r>
            <w:r>
              <w:rPr>
                <w:sz w:val="22"/>
                <w:szCs w:val="22"/>
              </w:rPr>
              <w:t>.</w:t>
            </w:r>
          </w:p>
        </w:tc>
        <w:tc>
          <w:tcPr>
            <w:tcW w:w="3933" w:type="dxa"/>
            <w:shd w:val="clear" w:color="auto" w:fill="auto"/>
          </w:tcPr>
          <w:p w14:paraId="27E14A1B" w14:textId="77777777" w:rsidR="005440AE" w:rsidRPr="00DD3E36" w:rsidRDefault="005440AE" w:rsidP="005440AE">
            <w:pPr>
              <w:jc w:val="both"/>
              <w:rPr>
                <w:sz w:val="22"/>
                <w:szCs w:val="22"/>
              </w:rPr>
            </w:pPr>
            <w:r w:rsidRPr="00DD3E36">
              <w:rPr>
                <w:sz w:val="22"/>
                <w:szCs w:val="22"/>
              </w:rPr>
              <w:t>Ryšių paslaugų išlaidos</w:t>
            </w:r>
          </w:p>
        </w:tc>
        <w:tc>
          <w:tcPr>
            <w:tcW w:w="1696" w:type="dxa"/>
            <w:shd w:val="clear" w:color="auto" w:fill="auto"/>
          </w:tcPr>
          <w:p w14:paraId="08E4BCDD" w14:textId="147DE831" w:rsidR="005440AE" w:rsidRPr="00DD3E36" w:rsidRDefault="00067710" w:rsidP="005440AE">
            <w:pPr>
              <w:jc w:val="center"/>
              <w:rPr>
                <w:sz w:val="22"/>
                <w:szCs w:val="22"/>
              </w:rPr>
            </w:pPr>
            <w:r>
              <w:rPr>
                <w:sz w:val="22"/>
                <w:szCs w:val="22"/>
              </w:rPr>
              <w:t>300</w:t>
            </w:r>
          </w:p>
        </w:tc>
        <w:tc>
          <w:tcPr>
            <w:tcW w:w="1373" w:type="dxa"/>
          </w:tcPr>
          <w:p w14:paraId="4A2E0F99" w14:textId="5DFDB041" w:rsidR="005440AE" w:rsidRPr="00DD3E36" w:rsidRDefault="005440AE" w:rsidP="005440AE">
            <w:pPr>
              <w:jc w:val="center"/>
              <w:rPr>
                <w:sz w:val="22"/>
                <w:szCs w:val="22"/>
              </w:rPr>
            </w:pPr>
            <w:r>
              <w:rPr>
                <w:sz w:val="22"/>
                <w:szCs w:val="22"/>
              </w:rPr>
              <w:t>400</w:t>
            </w:r>
          </w:p>
        </w:tc>
        <w:tc>
          <w:tcPr>
            <w:tcW w:w="1373" w:type="dxa"/>
          </w:tcPr>
          <w:p w14:paraId="64194BF4" w14:textId="5CC15929" w:rsidR="005440AE" w:rsidRPr="00DD3E36" w:rsidRDefault="00E6656F" w:rsidP="005440AE">
            <w:pPr>
              <w:jc w:val="center"/>
              <w:rPr>
                <w:sz w:val="22"/>
                <w:szCs w:val="22"/>
              </w:rPr>
            </w:pPr>
            <w:r>
              <w:rPr>
                <w:sz w:val="22"/>
                <w:szCs w:val="22"/>
              </w:rPr>
              <w:t>-100</w:t>
            </w:r>
          </w:p>
        </w:tc>
      </w:tr>
      <w:tr w:rsidR="005440AE" w:rsidRPr="00DD3E36" w14:paraId="775D5C45" w14:textId="77777777" w:rsidTr="00E54D52">
        <w:tc>
          <w:tcPr>
            <w:tcW w:w="549" w:type="dxa"/>
            <w:shd w:val="clear" w:color="auto" w:fill="auto"/>
          </w:tcPr>
          <w:p w14:paraId="0CB5F217" w14:textId="77777777" w:rsidR="005440AE" w:rsidRPr="00DD3E36" w:rsidRDefault="005440AE" w:rsidP="005440AE">
            <w:pPr>
              <w:jc w:val="both"/>
              <w:rPr>
                <w:sz w:val="22"/>
                <w:szCs w:val="22"/>
              </w:rPr>
            </w:pPr>
            <w:r w:rsidRPr="00DD3E36">
              <w:rPr>
                <w:sz w:val="22"/>
                <w:szCs w:val="22"/>
              </w:rPr>
              <w:t>4</w:t>
            </w:r>
            <w:r>
              <w:rPr>
                <w:sz w:val="22"/>
                <w:szCs w:val="22"/>
              </w:rPr>
              <w:t>.</w:t>
            </w:r>
          </w:p>
        </w:tc>
        <w:tc>
          <w:tcPr>
            <w:tcW w:w="3933" w:type="dxa"/>
            <w:shd w:val="clear" w:color="auto" w:fill="auto"/>
          </w:tcPr>
          <w:p w14:paraId="3B150F28" w14:textId="77777777" w:rsidR="005440AE" w:rsidRPr="00DD3E36" w:rsidRDefault="005440AE" w:rsidP="005440AE">
            <w:pPr>
              <w:jc w:val="both"/>
              <w:rPr>
                <w:sz w:val="22"/>
                <w:szCs w:val="22"/>
              </w:rPr>
            </w:pPr>
            <w:r w:rsidRPr="00DD3E36">
              <w:rPr>
                <w:sz w:val="22"/>
                <w:szCs w:val="22"/>
              </w:rPr>
              <w:t>Transporto</w:t>
            </w:r>
          </w:p>
        </w:tc>
        <w:tc>
          <w:tcPr>
            <w:tcW w:w="1696" w:type="dxa"/>
            <w:shd w:val="clear" w:color="auto" w:fill="auto"/>
          </w:tcPr>
          <w:p w14:paraId="31F35137" w14:textId="555887E5" w:rsidR="005440AE" w:rsidRPr="00DD3E36" w:rsidRDefault="00067710" w:rsidP="005440AE">
            <w:pPr>
              <w:jc w:val="center"/>
              <w:rPr>
                <w:sz w:val="22"/>
                <w:szCs w:val="22"/>
              </w:rPr>
            </w:pPr>
            <w:r>
              <w:rPr>
                <w:sz w:val="22"/>
                <w:szCs w:val="22"/>
              </w:rPr>
              <w:t>1100</w:t>
            </w:r>
          </w:p>
        </w:tc>
        <w:tc>
          <w:tcPr>
            <w:tcW w:w="1373" w:type="dxa"/>
          </w:tcPr>
          <w:p w14:paraId="5E7F8318" w14:textId="685F8DAB" w:rsidR="005440AE" w:rsidRPr="00DD3E36" w:rsidRDefault="005440AE" w:rsidP="005440AE">
            <w:pPr>
              <w:jc w:val="center"/>
              <w:rPr>
                <w:sz w:val="22"/>
                <w:szCs w:val="22"/>
              </w:rPr>
            </w:pPr>
            <w:r>
              <w:rPr>
                <w:sz w:val="22"/>
                <w:szCs w:val="22"/>
              </w:rPr>
              <w:t>700</w:t>
            </w:r>
          </w:p>
        </w:tc>
        <w:tc>
          <w:tcPr>
            <w:tcW w:w="1373" w:type="dxa"/>
          </w:tcPr>
          <w:p w14:paraId="5CD520EF" w14:textId="441D2B70" w:rsidR="005440AE" w:rsidRPr="00DD3E36" w:rsidRDefault="00E6656F" w:rsidP="005440AE">
            <w:pPr>
              <w:jc w:val="center"/>
              <w:rPr>
                <w:sz w:val="22"/>
                <w:szCs w:val="22"/>
              </w:rPr>
            </w:pPr>
            <w:r>
              <w:rPr>
                <w:sz w:val="22"/>
                <w:szCs w:val="22"/>
              </w:rPr>
              <w:t>-</w:t>
            </w:r>
            <w:r w:rsidR="00D469D1">
              <w:rPr>
                <w:sz w:val="22"/>
                <w:szCs w:val="22"/>
              </w:rPr>
              <w:t>4</w:t>
            </w:r>
            <w:r>
              <w:rPr>
                <w:sz w:val="22"/>
                <w:szCs w:val="22"/>
              </w:rPr>
              <w:t>00</w:t>
            </w:r>
          </w:p>
        </w:tc>
      </w:tr>
      <w:tr w:rsidR="005440AE" w:rsidRPr="00DD3E36" w14:paraId="6598AE83" w14:textId="77777777" w:rsidTr="00E54D52">
        <w:tc>
          <w:tcPr>
            <w:tcW w:w="549" w:type="dxa"/>
            <w:shd w:val="clear" w:color="auto" w:fill="auto"/>
          </w:tcPr>
          <w:p w14:paraId="53A9AF0A" w14:textId="77777777" w:rsidR="005440AE" w:rsidRPr="00DD3E36" w:rsidRDefault="005440AE" w:rsidP="005440AE">
            <w:pPr>
              <w:jc w:val="both"/>
              <w:rPr>
                <w:sz w:val="22"/>
                <w:szCs w:val="22"/>
              </w:rPr>
            </w:pPr>
            <w:r w:rsidRPr="00DD3E36">
              <w:rPr>
                <w:sz w:val="22"/>
                <w:szCs w:val="22"/>
              </w:rPr>
              <w:t>5</w:t>
            </w:r>
            <w:r>
              <w:rPr>
                <w:sz w:val="22"/>
                <w:szCs w:val="22"/>
              </w:rPr>
              <w:t>.</w:t>
            </w:r>
          </w:p>
        </w:tc>
        <w:tc>
          <w:tcPr>
            <w:tcW w:w="3933" w:type="dxa"/>
            <w:shd w:val="clear" w:color="auto" w:fill="auto"/>
          </w:tcPr>
          <w:p w14:paraId="2FACE2BC" w14:textId="77777777" w:rsidR="005440AE" w:rsidRPr="00DD3E36" w:rsidRDefault="005440AE" w:rsidP="005440AE">
            <w:pPr>
              <w:jc w:val="both"/>
              <w:rPr>
                <w:sz w:val="22"/>
                <w:szCs w:val="22"/>
              </w:rPr>
            </w:pPr>
            <w:r w:rsidRPr="00DD3E36">
              <w:rPr>
                <w:sz w:val="22"/>
                <w:szCs w:val="22"/>
              </w:rPr>
              <w:t>Sunaudotų atsargų savikaina</w:t>
            </w:r>
          </w:p>
        </w:tc>
        <w:tc>
          <w:tcPr>
            <w:tcW w:w="1696" w:type="dxa"/>
            <w:shd w:val="clear" w:color="auto" w:fill="auto"/>
          </w:tcPr>
          <w:p w14:paraId="16830072" w14:textId="42C9AC4C" w:rsidR="005440AE" w:rsidRPr="00DD3E36" w:rsidRDefault="00DC4219" w:rsidP="005440AE">
            <w:pPr>
              <w:jc w:val="center"/>
              <w:rPr>
                <w:sz w:val="22"/>
                <w:szCs w:val="22"/>
              </w:rPr>
            </w:pPr>
            <w:r>
              <w:rPr>
                <w:sz w:val="22"/>
                <w:szCs w:val="22"/>
              </w:rPr>
              <w:t>4</w:t>
            </w:r>
            <w:r w:rsidR="00CF7B21">
              <w:rPr>
                <w:sz w:val="22"/>
                <w:szCs w:val="22"/>
              </w:rPr>
              <w:t>4</w:t>
            </w:r>
            <w:r>
              <w:rPr>
                <w:sz w:val="22"/>
                <w:szCs w:val="22"/>
              </w:rPr>
              <w:t>73,95</w:t>
            </w:r>
          </w:p>
        </w:tc>
        <w:tc>
          <w:tcPr>
            <w:tcW w:w="1373" w:type="dxa"/>
          </w:tcPr>
          <w:p w14:paraId="3AB4C718" w14:textId="34CAD414" w:rsidR="005440AE" w:rsidRPr="00DD3E36" w:rsidRDefault="005440AE" w:rsidP="005440AE">
            <w:pPr>
              <w:jc w:val="center"/>
              <w:rPr>
                <w:sz w:val="22"/>
                <w:szCs w:val="22"/>
              </w:rPr>
            </w:pPr>
            <w:r>
              <w:rPr>
                <w:sz w:val="22"/>
                <w:szCs w:val="22"/>
              </w:rPr>
              <w:t>5404,72</w:t>
            </w:r>
          </w:p>
        </w:tc>
        <w:tc>
          <w:tcPr>
            <w:tcW w:w="1373" w:type="dxa"/>
          </w:tcPr>
          <w:p w14:paraId="4446A79B" w14:textId="46FF7A45" w:rsidR="005440AE" w:rsidRPr="00DD3E36" w:rsidRDefault="00E6656F" w:rsidP="005440AE">
            <w:pPr>
              <w:jc w:val="center"/>
              <w:rPr>
                <w:sz w:val="22"/>
                <w:szCs w:val="22"/>
              </w:rPr>
            </w:pPr>
            <w:r>
              <w:rPr>
                <w:sz w:val="22"/>
                <w:szCs w:val="22"/>
              </w:rPr>
              <w:t>-930,77</w:t>
            </w:r>
          </w:p>
        </w:tc>
      </w:tr>
      <w:tr w:rsidR="005440AE" w:rsidRPr="00DD3E36" w14:paraId="6802812B" w14:textId="77777777" w:rsidTr="00E54D52">
        <w:tc>
          <w:tcPr>
            <w:tcW w:w="549" w:type="dxa"/>
            <w:shd w:val="clear" w:color="auto" w:fill="auto"/>
          </w:tcPr>
          <w:p w14:paraId="4822C43A" w14:textId="77777777" w:rsidR="005440AE" w:rsidRPr="00DD3E36" w:rsidRDefault="005440AE" w:rsidP="005440AE">
            <w:pPr>
              <w:jc w:val="both"/>
              <w:rPr>
                <w:sz w:val="22"/>
                <w:szCs w:val="22"/>
              </w:rPr>
            </w:pPr>
          </w:p>
        </w:tc>
        <w:tc>
          <w:tcPr>
            <w:tcW w:w="3933" w:type="dxa"/>
            <w:shd w:val="clear" w:color="auto" w:fill="auto"/>
          </w:tcPr>
          <w:p w14:paraId="78CECB92" w14:textId="7DE5C7C0" w:rsidR="005440AE" w:rsidRPr="00DD3E36" w:rsidRDefault="005440AE" w:rsidP="005440AE">
            <w:pPr>
              <w:jc w:val="both"/>
              <w:rPr>
                <w:sz w:val="22"/>
                <w:szCs w:val="22"/>
              </w:rPr>
            </w:pPr>
            <w:r w:rsidRPr="00DD3E36">
              <w:rPr>
                <w:sz w:val="22"/>
                <w:szCs w:val="22"/>
              </w:rPr>
              <w:t>Kvalifikacijos kėlimas</w:t>
            </w:r>
          </w:p>
        </w:tc>
        <w:tc>
          <w:tcPr>
            <w:tcW w:w="1696" w:type="dxa"/>
            <w:shd w:val="clear" w:color="auto" w:fill="auto"/>
          </w:tcPr>
          <w:p w14:paraId="30648C76" w14:textId="138319C9" w:rsidR="005440AE" w:rsidRPr="00DD3E36" w:rsidRDefault="00067710" w:rsidP="005440AE">
            <w:pPr>
              <w:jc w:val="center"/>
              <w:rPr>
                <w:sz w:val="22"/>
                <w:szCs w:val="22"/>
              </w:rPr>
            </w:pPr>
            <w:r>
              <w:rPr>
                <w:sz w:val="22"/>
                <w:szCs w:val="22"/>
              </w:rPr>
              <w:t>50</w:t>
            </w:r>
          </w:p>
        </w:tc>
        <w:tc>
          <w:tcPr>
            <w:tcW w:w="1373" w:type="dxa"/>
          </w:tcPr>
          <w:p w14:paraId="1C6D5E6A" w14:textId="6436DFE0" w:rsidR="005440AE" w:rsidRPr="00DD3E36" w:rsidRDefault="005440AE" w:rsidP="005440AE">
            <w:pPr>
              <w:jc w:val="center"/>
              <w:rPr>
                <w:sz w:val="22"/>
                <w:szCs w:val="22"/>
              </w:rPr>
            </w:pPr>
            <w:r>
              <w:rPr>
                <w:sz w:val="22"/>
                <w:szCs w:val="22"/>
              </w:rPr>
              <w:t>100</w:t>
            </w:r>
          </w:p>
        </w:tc>
        <w:tc>
          <w:tcPr>
            <w:tcW w:w="1373" w:type="dxa"/>
          </w:tcPr>
          <w:p w14:paraId="2ACBD04A" w14:textId="04720CB9" w:rsidR="005440AE" w:rsidRPr="00DD3E36" w:rsidRDefault="00E6656F" w:rsidP="005440AE">
            <w:pPr>
              <w:jc w:val="center"/>
              <w:rPr>
                <w:sz w:val="22"/>
                <w:szCs w:val="22"/>
              </w:rPr>
            </w:pPr>
            <w:r>
              <w:rPr>
                <w:sz w:val="22"/>
                <w:szCs w:val="22"/>
              </w:rPr>
              <w:t>-50</w:t>
            </w:r>
          </w:p>
        </w:tc>
      </w:tr>
      <w:tr w:rsidR="005440AE" w:rsidRPr="00DD3E36" w14:paraId="0DCBF0AC" w14:textId="77777777" w:rsidTr="00E54D52">
        <w:tc>
          <w:tcPr>
            <w:tcW w:w="549" w:type="dxa"/>
            <w:shd w:val="clear" w:color="auto" w:fill="auto"/>
          </w:tcPr>
          <w:p w14:paraId="2D6BC330" w14:textId="77777777" w:rsidR="005440AE" w:rsidRPr="00DD3E36" w:rsidRDefault="005440AE" w:rsidP="005440AE">
            <w:pPr>
              <w:jc w:val="both"/>
              <w:rPr>
                <w:sz w:val="22"/>
                <w:szCs w:val="22"/>
              </w:rPr>
            </w:pPr>
            <w:r w:rsidRPr="00DD3E36">
              <w:rPr>
                <w:sz w:val="22"/>
                <w:szCs w:val="22"/>
              </w:rPr>
              <w:t>6</w:t>
            </w:r>
            <w:r>
              <w:rPr>
                <w:sz w:val="22"/>
                <w:szCs w:val="22"/>
              </w:rPr>
              <w:t>.</w:t>
            </w:r>
          </w:p>
        </w:tc>
        <w:tc>
          <w:tcPr>
            <w:tcW w:w="3933" w:type="dxa"/>
            <w:shd w:val="clear" w:color="auto" w:fill="auto"/>
          </w:tcPr>
          <w:p w14:paraId="1A2BDBFC" w14:textId="77777777" w:rsidR="005440AE" w:rsidRPr="00DD3E36" w:rsidRDefault="005440AE" w:rsidP="005440AE">
            <w:pPr>
              <w:jc w:val="both"/>
              <w:rPr>
                <w:sz w:val="22"/>
                <w:szCs w:val="22"/>
              </w:rPr>
            </w:pPr>
            <w:r w:rsidRPr="00DD3E36">
              <w:rPr>
                <w:sz w:val="22"/>
                <w:szCs w:val="22"/>
              </w:rPr>
              <w:t>Informacinių technologijų prekių ir paslaugų</w:t>
            </w:r>
          </w:p>
        </w:tc>
        <w:tc>
          <w:tcPr>
            <w:tcW w:w="1696" w:type="dxa"/>
            <w:shd w:val="clear" w:color="auto" w:fill="auto"/>
          </w:tcPr>
          <w:p w14:paraId="1FA31A55" w14:textId="148FA00D" w:rsidR="005440AE" w:rsidRPr="00DD3E36" w:rsidRDefault="00067710" w:rsidP="005440AE">
            <w:pPr>
              <w:jc w:val="center"/>
              <w:rPr>
                <w:sz w:val="22"/>
                <w:szCs w:val="22"/>
              </w:rPr>
            </w:pPr>
            <w:r>
              <w:rPr>
                <w:sz w:val="22"/>
                <w:szCs w:val="22"/>
              </w:rPr>
              <w:t>1000</w:t>
            </w:r>
          </w:p>
        </w:tc>
        <w:tc>
          <w:tcPr>
            <w:tcW w:w="1373" w:type="dxa"/>
          </w:tcPr>
          <w:p w14:paraId="4F35E2CE" w14:textId="283781B2" w:rsidR="005440AE" w:rsidRPr="00DD3E36" w:rsidRDefault="005440AE" w:rsidP="005440AE">
            <w:pPr>
              <w:jc w:val="center"/>
              <w:rPr>
                <w:sz w:val="22"/>
                <w:szCs w:val="22"/>
              </w:rPr>
            </w:pPr>
            <w:r>
              <w:rPr>
                <w:sz w:val="22"/>
                <w:szCs w:val="22"/>
              </w:rPr>
              <w:t>1200</w:t>
            </w:r>
          </w:p>
        </w:tc>
        <w:tc>
          <w:tcPr>
            <w:tcW w:w="1373" w:type="dxa"/>
          </w:tcPr>
          <w:p w14:paraId="614ACDF4" w14:textId="251F5CA4" w:rsidR="005440AE" w:rsidRPr="00DD3E36" w:rsidRDefault="00E6656F" w:rsidP="005440AE">
            <w:pPr>
              <w:jc w:val="center"/>
              <w:rPr>
                <w:sz w:val="22"/>
                <w:szCs w:val="22"/>
              </w:rPr>
            </w:pPr>
            <w:r>
              <w:rPr>
                <w:sz w:val="22"/>
                <w:szCs w:val="22"/>
              </w:rPr>
              <w:t>-200</w:t>
            </w:r>
          </w:p>
        </w:tc>
      </w:tr>
      <w:tr w:rsidR="005440AE" w:rsidRPr="00DD3E36" w14:paraId="7EBE2A4F" w14:textId="77777777" w:rsidTr="00E54D52">
        <w:tc>
          <w:tcPr>
            <w:tcW w:w="549" w:type="dxa"/>
            <w:shd w:val="clear" w:color="auto" w:fill="auto"/>
          </w:tcPr>
          <w:p w14:paraId="63DCA098" w14:textId="77777777" w:rsidR="005440AE" w:rsidRPr="00DD3E36" w:rsidRDefault="005440AE" w:rsidP="005440AE">
            <w:pPr>
              <w:jc w:val="both"/>
              <w:rPr>
                <w:sz w:val="22"/>
                <w:szCs w:val="22"/>
              </w:rPr>
            </w:pPr>
            <w:r w:rsidRPr="00DD3E36">
              <w:rPr>
                <w:sz w:val="22"/>
                <w:szCs w:val="22"/>
              </w:rPr>
              <w:t>7.</w:t>
            </w:r>
          </w:p>
        </w:tc>
        <w:tc>
          <w:tcPr>
            <w:tcW w:w="3933" w:type="dxa"/>
            <w:shd w:val="clear" w:color="auto" w:fill="auto"/>
          </w:tcPr>
          <w:p w14:paraId="2209C435" w14:textId="77777777" w:rsidR="005440AE" w:rsidRPr="00DD3E36" w:rsidRDefault="005440AE" w:rsidP="005440AE">
            <w:pPr>
              <w:jc w:val="both"/>
              <w:rPr>
                <w:sz w:val="22"/>
                <w:szCs w:val="22"/>
              </w:rPr>
            </w:pPr>
            <w:r w:rsidRPr="00DD3E36">
              <w:rPr>
                <w:sz w:val="22"/>
                <w:szCs w:val="22"/>
              </w:rPr>
              <w:t>Kitų paslaugų</w:t>
            </w:r>
          </w:p>
        </w:tc>
        <w:tc>
          <w:tcPr>
            <w:tcW w:w="1696" w:type="dxa"/>
            <w:shd w:val="clear" w:color="auto" w:fill="auto"/>
          </w:tcPr>
          <w:p w14:paraId="6BB8E8B0" w14:textId="36531F59" w:rsidR="005440AE" w:rsidRPr="00DD3E36" w:rsidRDefault="00CF7B21" w:rsidP="005440AE">
            <w:pPr>
              <w:jc w:val="center"/>
              <w:rPr>
                <w:sz w:val="22"/>
                <w:szCs w:val="22"/>
              </w:rPr>
            </w:pPr>
            <w:r>
              <w:rPr>
                <w:sz w:val="22"/>
                <w:szCs w:val="22"/>
              </w:rPr>
              <w:t>8</w:t>
            </w:r>
            <w:r w:rsidR="005720CD">
              <w:rPr>
                <w:sz w:val="22"/>
                <w:szCs w:val="22"/>
              </w:rPr>
              <w:t>2</w:t>
            </w:r>
            <w:r>
              <w:rPr>
                <w:sz w:val="22"/>
                <w:szCs w:val="22"/>
              </w:rPr>
              <w:t>76,05</w:t>
            </w:r>
          </w:p>
        </w:tc>
        <w:tc>
          <w:tcPr>
            <w:tcW w:w="1373" w:type="dxa"/>
          </w:tcPr>
          <w:p w14:paraId="2FC3940F" w14:textId="74776406" w:rsidR="005440AE" w:rsidRPr="00DD3E36" w:rsidRDefault="005440AE" w:rsidP="005440AE">
            <w:pPr>
              <w:jc w:val="center"/>
              <w:rPr>
                <w:sz w:val="22"/>
                <w:szCs w:val="22"/>
              </w:rPr>
            </w:pPr>
            <w:r>
              <w:rPr>
                <w:sz w:val="22"/>
                <w:szCs w:val="22"/>
              </w:rPr>
              <w:t>12289,27</w:t>
            </w:r>
          </w:p>
        </w:tc>
        <w:tc>
          <w:tcPr>
            <w:tcW w:w="1373" w:type="dxa"/>
          </w:tcPr>
          <w:p w14:paraId="7D13E17B" w14:textId="2A75E0D1" w:rsidR="005440AE" w:rsidRPr="00DD3E36" w:rsidRDefault="00E6656F" w:rsidP="005440AE">
            <w:pPr>
              <w:jc w:val="center"/>
              <w:rPr>
                <w:sz w:val="22"/>
                <w:szCs w:val="22"/>
              </w:rPr>
            </w:pPr>
            <w:r>
              <w:rPr>
                <w:sz w:val="22"/>
                <w:szCs w:val="22"/>
              </w:rPr>
              <w:t>-4113,22</w:t>
            </w:r>
          </w:p>
        </w:tc>
      </w:tr>
      <w:tr w:rsidR="005440AE" w:rsidRPr="00DD3E36" w14:paraId="3FB65B5A" w14:textId="77777777" w:rsidTr="00E54D52">
        <w:trPr>
          <w:trHeight w:val="241"/>
        </w:trPr>
        <w:tc>
          <w:tcPr>
            <w:tcW w:w="549" w:type="dxa"/>
            <w:shd w:val="clear" w:color="auto" w:fill="auto"/>
          </w:tcPr>
          <w:p w14:paraId="606A1800" w14:textId="77777777" w:rsidR="005440AE" w:rsidRPr="00DD3E36" w:rsidRDefault="005440AE" w:rsidP="005440AE">
            <w:pPr>
              <w:jc w:val="both"/>
              <w:rPr>
                <w:sz w:val="22"/>
                <w:szCs w:val="22"/>
              </w:rPr>
            </w:pPr>
          </w:p>
        </w:tc>
        <w:tc>
          <w:tcPr>
            <w:tcW w:w="3933" w:type="dxa"/>
            <w:shd w:val="clear" w:color="auto" w:fill="auto"/>
          </w:tcPr>
          <w:p w14:paraId="6127A937" w14:textId="77777777" w:rsidR="005440AE" w:rsidRPr="00DD3E36" w:rsidRDefault="005440AE" w:rsidP="005440AE">
            <w:pPr>
              <w:jc w:val="both"/>
              <w:rPr>
                <w:b/>
                <w:sz w:val="22"/>
                <w:szCs w:val="22"/>
              </w:rPr>
            </w:pPr>
            <w:r w:rsidRPr="00DD3E36">
              <w:rPr>
                <w:b/>
                <w:sz w:val="22"/>
                <w:szCs w:val="22"/>
              </w:rPr>
              <w:t>Iš viso:</w:t>
            </w:r>
          </w:p>
        </w:tc>
        <w:tc>
          <w:tcPr>
            <w:tcW w:w="1696" w:type="dxa"/>
            <w:shd w:val="clear" w:color="auto" w:fill="auto"/>
          </w:tcPr>
          <w:p w14:paraId="49938E6D" w14:textId="7C395806" w:rsidR="005440AE" w:rsidRPr="00DD3E36" w:rsidRDefault="00260783" w:rsidP="005440AE">
            <w:pPr>
              <w:jc w:val="center"/>
              <w:rPr>
                <w:b/>
                <w:sz w:val="22"/>
                <w:szCs w:val="22"/>
              </w:rPr>
            </w:pPr>
            <w:r>
              <w:rPr>
                <w:b/>
                <w:sz w:val="22"/>
                <w:szCs w:val="22"/>
              </w:rPr>
              <w:t>74</w:t>
            </w:r>
            <w:r w:rsidR="005720CD">
              <w:rPr>
                <w:b/>
                <w:sz w:val="22"/>
                <w:szCs w:val="22"/>
              </w:rPr>
              <w:t>8</w:t>
            </w:r>
            <w:r>
              <w:rPr>
                <w:b/>
                <w:sz w:val="22"/>
                <w:szCs w:val="22"/>
              </w:rPr>
              <w:t>44,43</w:t>
            </w:r>
          </w:p>
        </w:tc>
        <w:tc>
          <w:tcPr>
            <w:tcW w:w="1373" w:type="dxa"/>
          </w:tcPr>
          <w:p w14:paraId="3CCBD792" w14:textId="23453CA2" w:rsidR="005440AE" w:rsidRPr="00DD3E36" w:rsidRDefault="005440AE" w:rsidP="005440AE">
            <w:pPr>
              <w:jc w:val="center"/>
              <w:rPr>
                <w:b/>
                <w:sz w:val="22"/>
                <w:szCs w:val="22"/>
              </w:rPr>
            </w:pPr>
            <w:r>
              <w:rPr>
                <w:b/>
                <w:sz w:val="22"/>
                <w:szCs w:val="22"/>
              </w:rPr>
              <w:t>75256,09</w:t>
            </w:r>
          </w:p>
        </w:tc>
        <w:tc>
          <w:tcPr>
            <w:tcW w:w="1373" w:type="dxa"/>
          </w:tcPr>
          <w:p w14:paraId="7319CC0F" w14:textId="75F52E6D" w:rsidR="005440AE" w:rsidRPr="00DD3E36" w:rsidRDefault="00E6656F" w:rsidP="005440AE">
            <w:pPr>
              <w:jc w:val="center"/>
              <w:rPr>
                <w:b/>
                <w:sz w:val="22"/>
                <w:szCs w:val="22"/>
              </w:rPr>
            </w:pPr>
            <w:r>
              <w:rPr>
                <w:b/>
                <w:sz w:val="22"/>
                <w:szCs w:val="22"/>
              </w:rPr>
              <w:t>-</w:t>
            </w:r>
            <w:r w:rsidR="00D469D1">
              <w:rPr>
                <w:b/>
                <w:sz w:val="22"/>
                <w:szCs w:val="22"/>
              </w:rPr>
              <w:t>4</w:t>
            </w:r>
            <w:r>
              <w:rPr>
                <w:b/>
                <w:sz w:val="22"/>
                <w:szCs w:val="22"/>
              </w:rPr>
              <w:t>11,66</w:t>
            </w:r>
          </w:p>
        </w:tc>
      </w:tr>
    </w:tbl>
    <w:p w14:paraId="51DB67EE" w14:textId="77777777" w:rsidR="00CF6E1A" w:rsidRDefault="00CF6E1A" w:rsidP="00CF6E1A">
      <w:pPr>
        <w:ind w:firstLine="567"/>
        <w:jc w:val="both"/>
      </w:pPr>
    </w:p>
    <w:p w14:paraId="692F064D" w14:textId="2D20250A" w:rsidR="00CF6E1A" w:rsidRDefault="00CF6E1A" w:rsidP="00CF6E1A">
      <w:pPr>
        <w:ind w:firstLine="567"/>
        <w:jc w:val="both"/>
        <w:rPr>
          <w:lang w:val="en-US"/>
        </w:rPr>
      </w:pPr>
      <w:r>
        <w:t>Lyginant su 20</w:t>
      </w:r>
      <w:r w:rsidR="00E6656F">
        <w:t>20</w:t>
      </w:r>
      <w:r>
        <w:t xml:space="preserve">m. bendra VB sąnaudos </w:t>
      </w:r>
      <w:r w:rsidR="00E6656F">
        <w:t>sumažėjo</w:t>
      </w:r>
      <w:r>
        <w:t xml:space="preserve"> </w:t>
      </w:r>
      <w:r w:rsidR="00951BB5">
        <w:t>0,</w:t>
      </w:r>
      <w:r w:rsidR="00C56B87">
        <w:t>55</w:t>
      </w:r>
      <w:r>
        <w:rPr>
          <w:lang w:val="en-US"/>
        </w:rPr>
        <w:t xml:space="preserve">%. </w:t>
      </w:r>
    </w:p>
    <w:p w14:paraId="09722F10" w14:textId="77777777" w:rsidR="00951BB5" w:rsidRDefault="00951BB5" w:rsidP="00CF6E1A">
      <w:pPr>
        <w:ind w:firstLine="567"/>
        <w:jc w:val="both"/>
      </w:pPr>
    </w:p>
    <w:p w14:paraId="227D1CAA" w14:textId="3E12F795" w:rsidR="00EE3F48" w:rsidRDefault="00EE3F48" w:rsidP="00EE3F48">
      <w:pPr>
        <w:pStyle w:val="Sraopastraipa"/>
        <w:jc w:val="both"/>
      </w:pPr>
      <w:r>
        <w:t>5.</w:t>
      </w:r>
      <w:r w:rsidR="00291FCD" w:rsidRPr="00BE34C1">
        <w:t>Klaipėdos rajono savivaldybės visuomenės sveikatos rėmimo specialiosios programos</w:t>
      </w:r>
    </w:p>
    <w:p w14:paraId="650458B5" w14:textId="1E78FC8B" w:rsidR="005B5FFF" w:rsidRDefault="00291FCD" w:rsidP="00EE3F48">
      <w:pPr>
        <w:pStyle w:val="Sraopastraipa"/>
        <w:ind w:left="0"/>
        <w:jc w:val="both"/>
      </w:pPr>
      <w:r w:rsidRPr="00BE34C1">
        <w:t>finansavimo sąnaudas sudaro:</w:t>
      </w:r>
    </w:p>
    <w:tbl>
      <w:tblPr>
        <w:tblW w:w="892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3861"/>
        <w:gridCol w:w="1712"/>
        <w:gridCol w:w="1400"/>
        <w:gridCol w:w="1400"/>
      </w:tblGrid>
      <w:tr w:rsidR="00B55E09" w:rsidRPr="00BE34C1" w14:paraId="4FC41B60" w14:textId="77777777" w:rsidTr="00B55E09">
        <w:tc>
          <w:tcPr>
            <w:tcW w:w="551" w:type="dxa"/>
            <w:shd w:val="clear" w:color="auto" w:fill="auto"/>
          </w:tcPr>
          <w:p w14:paraId="5C073E5A" w14:textId="1803B2E5" w:rsidR="00B55E09" w:rsidRPr="00BE34C1" w:rsidRDefault="00B55E09" w:rsidP="00B55E09">
            <w:pPr>
              <w:jc w:val="both"/>
              <w:rPr>
                <w:sz w:val="22"/>
                <w:szCs w:val="22"/>
              </w:rPr>
            </w:pPr>
            <w:r w:rsidRPr="00BE34C1">
              <w:rPr>
                <w:sz w:val="22"/>
                <w:szCs w:val="22"/>
              </w:rPr>
              <w:t>Eil.</w:t>
            </w:r>
          </w:p>
          <w:p w14:paraId="1CEFEDD8" w14:textId="77777777" w:rsidR="00B55E09" w:rsidRPr="00BE34C1" w:rsidRDefault="00B55E09" w:rsidP="00B55E09">
            <w:pPr>
              <w:jc w:val="both"/>
              <w:rPr>
                <w:sz w:val="22"/>
                <w:szCs w:val="22"/>
              </w:rPr>
            </w:pPr>
            <w:r w:rsidRPr="00BE34C1">
              <w:rPr>
                <w:sz w:val="22"/>
                <w:szCs w:val="22"/>
              </w:rPr>
              <w:t xml:space="preserve">Nr. </w:t>
            </w:r>
          </w:p>
        </w:tc>
        <w:tc>
          <w:tcPr>
            <w:tcW w:w="3861" w:type="dxa"/>
            <w:shd w:val="clear" w:color="auto" w:fill="auto"/>
          </w:tcPr>
          <w:p w14:paraId="3B844791" w14:textId="77777777" w:rsidR="00B55E09" w:rsidRPr="00BE34C1" w:rsidRDefault="00B55E09" w:rsidP="00B55E09">
            <w:pPr>
              <w:jc w:val="center"/>
              <w:rPr>
                <w:sz w:val="22"/>
                <w:szCs w:val="22"/>
              </w:rPr>
            </w:pPr>
            <w:r w:rsidRPr="00BE34C1">
              <w:rPr>
                <w:sz w:val="22"/>
                <w:szCs w:val="22"/>
              </w:rPr>
              <w:t>Sąnaudos</w:t>
            </w:r>
          </w:p>
        </w:tc>
        <w:tc>
          <w:tcPr>
            <w:tcW w:w="1712" w:type="dxa"/>
            <w:shd w:val="clear" w:color="auto" w:fill="auto"/>
          </w:tcPr>
          <w:p w14:paraId="5CBA662F" w14:textId="40BF8C78" w:rsidR="00B55E09" w:rsidRPr="00846513" w:rsidRDefault="00B55E09" w:rsidP="00B55E09">
            <w:pPr>
              <w:jc w:val="center"/>
              <w:rPr>
                <w:sz w:val="22"/>
                <w:szCs w:val="22"/>
              </w:rPr>
            </w:pPr>
            <w:r w:rsidRPr="00846513">
              <w:rPr>
                <w:sz w:val="22"/>
                <w:szCs w:val="22"/>
              </w:rPr>
              <w:t>Suma</w:t>
            </w:r>
            <w:r>
              <w:rPr>
                <w:sz w:val="22"/>
                <w:szCs w:val="22"/>
              </w:rPr>
              <w:t>-20</w:t>
            </w:r>
            <w:r w:rsidR="005440AE">
              <w:rPr>
                <w:sz w:val="22"/>
                <w:szCs w:val="22"/>
              </w:rPr>
              <w:t>21</w:t>
            </w:r>
            <w:r>
              <w:rPr>
                <w:sz w:val="22"/>
                <w:szCs w:val="22"/>
              </w:rPr>
              <w:t>.</w:t>
            </w:r>
          </w:p>
        </w:tc>
        <w:tc>
          <w:tcPr>
            <w:tcW w:w="1400" w:type="dxa"/>
          </w:tcPr>
          <w:p w14:paraId="75EEF11D" w14:textId="55B02429" w:rsidR="00B55E09" w:rsidRPr="00846513" w:rsidRDefault="00B55E09" w:rsidP="00B55E09">
            <w:pPr>
              <w:jc w:val="center"/>
              <w:rPr>
                <w:sz w:val="22"/>
                <w:szCs w:val="22"/>
              </w:rPr>
            </w:pPr>
            <w:r>
              <w:rPr>
                <w:sz w:val="22"/>
                <w:szCs w:val="22"/>
              </w:rPr>
              <w:t>Suma -20</w:t>
            </w:r>
            <w:r w:rsidR="005440AE">
              <w:rPr>
                <w:sz w:val="22"/>
                <w:szCs w:val="22"/>
              </w:rPr>
              <w:t>20</w:t>
            </w:r>
          </w:p>
        </w:tc>
        <w:tc>
          <w:tcPr>
            <w:tcW w:w="1400" w:type="dxa"/>
          </w:tcPr>
          <w:p w14:paraId="6AA4CFC8" w14:textId="77777777" w:rsidR="00B55E09" w:rsidRPr="00846513" w:rsidRDefault="00B55E09" w:rsidP="00B55E09">
            <w:pPr>
              <w:jc w:val="center"/>
              <w:rPr>
                <w:sz w:val="22"/>
                <w:szCs w:val="22"/>
              </w:rPr>
            </w:pPr>
            <w:r>
              <w:rPr>
                <w:sz w:val="22"/>
                <w:szCs w:val="22"/>
              </w:rPr>
              <w:t>Skirtumas</w:t>
            </w:r>
          </w:p>
        </w:tc>
      </w:tr>
      <w:tr w:rsidR="005440AE" w:rsidRPr="00BE34C1" w14:paraId="2D14EEC0" w14:textId="77777777" w:rsidTr="00B55E09">
        <w:tc>
          <w:tcPr>
            <w:tcW w:w="551" w:type="dxa"/>
            <w:shd w:val="clear" w:color="auto" w:fill="auto"/>
          </w:tcPr>
          <w:p w14:paraId="315B050C" w14:textId="77777777" w:rsidR="005440AE" w:rsidRPr="00BE34C1" w:rsidRDefault="005440AE" w:rsidP="005440AE">
            <w:pPr>
              <w:jc w:val="both"/>
              <w:rPr>
                <w:sz w:val="22"/>
                <w:szCs w:val="22"/>
              </w:rPr>
            </w:pPr>
            <w:r w:rsidRPr="00BE34C1">
              <w:rPr>
                <w:sz w:val="22"/>
                <w:szCs w:val="22"/>
              </w:rPr>
              <w:t>1.</w:t>
            </w:r>
          </w:p>
        </w:tc>
        <w:tc>
          <w:tcPr>
            <w:tcW w:w="3861" w:type="dxa"/>
            <w:shd w:val="clear" w:color="auto" w:fill="auto"/>
          </w:tcPr>
          <w:p w14:paraId="0BDD68AA" w14:textId="27BDC153" w:rsidR="005440AE" w:rsidRPr="00BE34C1" w:rsidRDefault="005440AE" w:rsidP="005440AE">
            <w:pPr>
              <w:jc w:val="both"/>
              <w:rPr>
                <w:sz w:val="22"/>
                <w:szCs w:val="22"/>
              </w:rPr>
            </w:pPr>
            <w:r w:rsidRPr="00BE34C1">
              <w:rPr>
                <w:sz w:val="22"/>
                <w:szCs w:val="22"/>
              </w:rPr>
              <w:t>Kitų paslaugų</w:t>
            </w:r>
          </w:p>
        </w:tc>
        <w:tc>
          <w:tcPr>
            <w:tcW w:w="1712" w:type="dxa"/>
            <w:shd w:val="clear" w:color="auto" w:fill="auto"/>
          </w:tcPr>
          <w:p w14:paraId="48050A4A" w14:textId="1F420393" w:rsidR="005440AE" w:rsidRPr="00BE34C1" w:rsidRDefault="0006482F" w:rsidP="005440AE">
            <w:pPr>
              <w:jc w:val="center"/>
              <w:rPr>
                <w:sz w:val="22"/>
                <w:szCs w:val="22"/>
              </w:rPr>
            </w:pPr>
            <w:r>
              <w:rPr>
                <w:sz w:val="22"/>
                <w:szCs w:val="22"/>
              </w:rPr>
              <w:t>10</w:t>
            </w:r>
            <w:r w:rsidR="0008239D">
              <w:rPr>
                <w:sz w:val="22"/>
                <w:szCs w:val="22"/>
              </w:rPr>
              <w:t>506,10</w:t>
            </w:r>
          </w:p>
        </w:tc>
        <w:tc>
          <w:tcPr>
            <w:tcW w:w="1400" w:type="dxa"/>
          </w:tcPr>
          <w:p w14:paraId="04688C22" w14:textId="6E8331B4" w:rsidR="005440AE" w:rsidRPr="00BE34C1" w:rsidRDefault="005440AE" w:rsidP="005440AE">
            <w:pPr>
              <w:jc w:val="center"/>
              <w:rPr>
                <w:sz w:val="22"/>
                <w:szCs w:val="22"/>
              </w:rPr>
            </w:pPr>
            <w:r>
              <w:rPr>
                <w:sz w:val="22"/>
                <w:szCs w:val="22"/>
              </w:rPr>
              <w:t>6897,05</w:t>
            </w:r>
          </w:p>
        </w:tc>
        <w:tc>
          <w:tcPr>
            <w:tcW w:w="1400" w:type="dxa"/>
          </w:tcPr>
          <w:p w14:paraId="39D4A043" w14:textId="181649BF" w:rsidR="005440AE" w:rsidRPr="00BE34C1" w:rsidRDefault="00D469D1" w:rsidP="005440AE">
            <w:pPr>
              <w:jc w:val="center"/>
              <w:rPr>
                <w:sz w:val="22"/>
                <w:szCs w:val="22"/>
              </w:rPr>
            </w:pPr>
            <w:r>
              <w:rPr>
                <w:sz w:val="22"/>
                <w:szCs w:val="22"/>
              </w:rPr>
              <w:t>3609,05</w:t>
            </w:r>
          </w:p>
        </w:tc>
      </w:tr>
      <w:tr w:rsidR="005440AE" w:rsidRPr="00BE34C1" w14:paraId="78FD248F" w14:textId="77777777" w:rsidTr="00B55E09">
        <w:tc>
          <w:tcPr>
            <w:tcW w:w="551" w:type="dxa"/>
            <w:shd w:val="clear" w:color="auto" w:fill="auto"/>
          </w:tcPr>
          <w:p w14:paraId="17180F5F" w14:textId="77777777" w:rsidR="005440AE" w:rsidRPr="00BE34C1" w:rsidRDefault="005440AE" w:rsidP="005440AE">
            <w:pPr>
              <w:jc w:val="both"/>
              <w:rPr>
                <w:sz w:val="22"/>
                <w:szCs w:val="22"/>
              </w:rPr>
            </w:pPr>
            <w:r w:rsidRPr="00BE34C1">
              <w:rPr>
                <w:sz w:val="22"/>
                <w:szCs w:val="22"/>
              </w:rPr>
              <w:t>2.</w:t>
            </w:r>
          </w:p>
        </w:tc>
        <w:tc>
          <w:tcPr>
            <w:tcW w:w="3861" w:type="dxa"/>
            <w:shd w:val="clear" w:color="auto" w:fill="auto"/>
          </w:tcPr>
          <w:p w14:paraId="11127E44" w14:textId="474B1DA9" w:rsidR="005440AE" w:rsidRPr="00BE34C1" w:rsidRDefault="005440AE" w:rsidP="005440AE">
            <w:pPr>
              <w:jc w:val="both"/>
              <w:rPr>
                <w:sz w:val="22"/>
                <w:szCs w:val="22"/>
              </w:rPr>
            </w:pPr>
            <w:r w:rsidRPr="00BE34C1">
              <w:rPr>
                <w:sz w:val="22"/>
                <w:szCs w:val="22"/>
              </w:rPr>
              <w:t>Sunaudotų atsargų savikaina</w:t>
            </w:r>
          </w:p>
        </w:tc>
        <w:tc>
          <w:tcPr>
            <w:tcW w:w="1712" w:type="dxa"/>
            <w:shd w:val="clear" w:color="auto" w:fill="auto"/>
          </w:tcPr>
          <w:p w14:paraId="0D82A683" w14:textId="77B11CE3" w:rsidR="005440AE" w:rsidRPr="00BE34C1" w:rsidRDefault="00DC4219" w:rsidP="005440AE">
            <w:pPr>
              <w:jc w:val="center"/>
              <w:rPr>
                <w:sz w:val="22"/>
                <w:szCs w:val="22"/>
              </w:rPr>
            </w:pPr>
            <w:r>
              <w:rPr>
                <w:sz w:val="22"/>
                <w:szCs w:val="22"/>
              </w:rPr>
              <w:t>3893,90</w:t>
            </w:r>
          </w:p>
        </w:tc>
        <w:tc>
          <w:tcPr>
            <w:tcW w:w="1400" w:type="dxa"/>
          </w:tcPr>
          <w:p w14:paraId="683A9EB8" w14:textId="3A16A733" w:rsidR="005440AE" w:rsidRPr="00BE34C1" w:rsidRDefault="005440AE" w:rsidP="005440AE">
            <w:pPr>
              <w:jc w:val="center"/>
              <w:rPr>
                <w:sz w:val="22"/>
                <w:szCs w:val="22"/>
              </w:rPr>
            </w:pPr>
            <w:r>
              <w:rPr>
                <w:sz w:val="22"/>
                <w:szCs w:val="22"/>
              </w:rPr>
              <w:t>502,95</w:t>
            </w:r>
          </w:p>
        </w:tc>
        <w:tc>
          <w:tcPr>
            <w:tcW w:w="1400" w:type="dxa"/>
          </w:tcPr>
          <w:p w14:paraId="2BE7DC5A" w14:textId="5B3F0563" w:rsidR="005440AE" w:rsidRPr="00BE34C1" w:rsidRDefault="00D469D1" w:rsidP="005440AE">
            <w:pPr>
              <w:jc w:val="center"/>
              <w:rPr>
                <w:sz w:val="22"/>
                <w:szCs w:val="22"/>
              </w:rPr>
            </w:pPr>
            <w:r>
              <w:rPr>
                <w:sz w:val="22"/>
                <w:szCs w:val="22"/>
              </w:rPr>
              <w:t>3390,95</w:t>
            </w:r>
          </w:p>
        </w:tc>
      </w:tr>
      <w:tr w:rsidR="005440AE" w:rsidRPr="00D73162" w14:paraId="3CA04895" w14:textId="77777777" w:rsidTr="00B55E09">
        <w:tc>
          <w:tcPr>
            <w:tcW w:w="551" w:type="dxa"/>
            <w:shd w:val="clear" w:color="auto" w:fill="auto"/>
          </w:tcPr>
          <w:p w14:paraId="2270872D" w14:textId="77777777" w:rsidR="005440AE" w:rsidRPr="00BE34C1" w:rsidRDefault="005440AE" w:rsidP="005440AE">
            <w:pPr>
              <w:jc w:val="both"/>
              <w:rPr>
                <w:sz w:val="22"/>
                <w:szCs w:val="22"/>
              </w:rPr>
            </w:pPr>
          </w:p>
        </w:tc>
        <w:tc>
          <w:tcPr>
            <w:tcW w:w="3861" w:type="dxa"/>
            <w:shd w:val="clear" w:color="auto" w:fill="auto"/>
          </w:tcPr>
          <w:p w14:paraId="51FE7B53" w14:textId="77777777" w:rsidR="005440AE" w:rsidRPr="00BE34C1" w:rsidRDefault="005440AE" w:rsidP="005440AE">
            <w:pPr>
              <w:jc w:val="both"/>
              <w:rPr>
                <w:b/>
                <w:sz w:val="22"/>
                <w:szCs w:val="22"/>
              </w:rPr>
            </w:pPr>
            <w:r w:rsidRPr="00BE34C1">
              <w:rPr>
                <w:b/>
                <w:sz w:val="22"/>
                <w:szCs w:val="22"/>
              </w:rPr>
              <w:t>Iš viso:</w:t>
            </w:r>
          </w:p>
        </w:tc>
        <w:tc>
          <w:tcPr>
            <w:tcW w:w="1712" w:type="dxa"/>
            <w:shd w:val="clear" w:color="auto" w:fill="auto"/>
          </w:tcPr>
          <w:p w14:paraId="2ACDFEEA" w14:textId="63BEFB45" w:rsidR="005440AE" w:rsidRPr="00BE34C1" w:rsidRDefault="0008239D" w:rsidP="005440AE">
            <w:pPr>
              <w:jc w:val="center"/>
              <w:rPr>
                <w:b/>
                <w:sz w:val="22"/>
                <w:szCs w:val="22"/>
              </w:rPr>
            </w:pPr>
            <w:r>
              <w:rPr>
                <w:b/>
                <w:sz w:val="22"/>
                <w:szCs w:val="22"/>
              </w:rPr>
              <w:t>14400</w:t>
            </w:r>
          </w:p>
        </w:tc>
        <w:tc>
          <w:tcPr>
            <w:tcW w:w="1400" w:type="dxa"/>
          </w:tcPr>
          <w:p w14:paraId="3BB90FBB" w14:textId="12191D15" w:rsidR="005440AE" w:rsidRPr="00BE34C1" w:rsidRDefault="005440AE" w:rsidP="005440AE">
            <w:pPr>
              <w:jc w:val="center"/>
              <w:rPr>
                <w:b/>
                <w:sz w:val="22"/>
                <w:szCs w:val="22"/>
              </w:rPr>
            </w:pPr>
            <w:r>
              <w:rPr>
                <w:b/>
                <w:sz w:val="22"/>
                <w:szCs w:val="22"/>
              </w:rPr>
              <w:t>7400</w:t>
            </w:r>
          </w:p>
        </w:tc>
        <w:tc>
          <w:tcPr>
            <w:tcW w:w="1400" w:type="dxa"/>
          </w:tcPr>
          <w:p w14:paraId="459D3FAA" w14:textId="416DE388" w:rsidR="005440AE" w:rsidRPr="00BE34C1" w:rsidRDefault="00D469D1" w:rsidP="005440AE">
            <w:pPr>
              <w:jc w:val="center"/>
              <w:rPr>
                <w:b/>
                <w:sz w:val="22"/>
                <w:szCs w:val="22"/>
              </w:rPr>
            </w:pPr>
            <w:r>
              <w:rPr>
                <w:b/>
                <w:sz w:val="22"/>
                <w:szCs w:val="22"/>
              </w:rPr>
              <w:t>7000</w:t>
            </w:r>
          </w:p>
        </w:tc>
      </w:tr>
    </w:tbl>
    <w:p w14:paraId="6C0D3E37" w14:textId="77777777" w:rsidR="00296CA4" w:rsidRDefault="00296CA4" w:rsidP="00291FCD">
      <w:pPr>
        <w:ind w:firstLine="567"/>
        <w:jc w:val="both"/>
      </w:pPr>
    </w:p>
    <w:p w14:paraId="68EA0015" w14:textId="1B91462A" w:rsidR="00291FCD" w:rsidRPr="00BE34C1" w:rsidRDefault="00291FCD" w:rsidP="00291FCD">
      <w:pPr>
        <w:ind w:firstLine="567"/>
        <w:jc w:val="both"/>
      </w:pPr>
      <w:r w:rsidRPr="00BE34C1">
        <w:t>6. Klaipėdos rajono savivaldybės visuomenės</w:t>
      </w:r>
      <w:r w:rsidR="00296CA4">
        <w:t xml:space="preserve"> </w:t>
      </w:r>
      <w:r w:rsidR="001B03B1">
        <w:t xml:space="preserve">sveikatos biuro </w:t>
      </w:r>
      <w:r w:rsidRPr="00BE34C1">
        <w:t>lėšų</w:t>
      </w:r>
      <w:r w:rsidR="00296CA4">
        <w:t xml:space="preserve"> už paslaugas</w:t>
      </w:r>
      <w:r w:rsidRPr="00BE34C1">
        <w:t xml:space="preserve"> išlaidas sudaro:</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529"/>
        <w:gridCol w:w="2126"/>
      </w:tblGrid>
      <w:tr w:rsidR="00291FCD" w:rsidRPr="00BE34C1" w14:paraId="118152C1" w14:textId="77777777" w:rsidTr="00296CA4">
        <w:tc>
          <w:tcPr>
            <w:tcW w:w="567" w:type="dxa"/>
            <w:shd w:val="clear" w:color="auto" w:fill="auto"/>
          </w:tcPr>
          <w:p w14:paraId="74122275" w14:textId="77777777" w:rsidR="00291FCD" w:rsidRPr="00BE34C1" w:rsidRDefault="00291FCD" w:rsidP="000B7E53">
            <w:pPr>
              <w:jc w:val="both"/>
              <w:rPr>
                <w:sz w:val="22"/>
                <w:szCs w:val="22"/>
              </w:rPr>
            </w:pPr>
            <w:r w:rsidRPr="00BE34C1">
              <w:rPr>
                <w:sz w:val="22"/>
                <w:szCs w:val="22"/>
              </w:rPr>
              <w:t>Eil.</w:t>
            </w:r>
          </w:p>
          <w:p w14:paraId="76C0D3DE" w14:textId="77777777" w:rsidR="00291FCD" w:rsidRPr="00BE34C1" w:rsidRDefault="00291FCD" w:rsidP="000B7E53">
            <w:pPr>
              <w:jc w:val="both"/>
              <w:rPr>
                <w:sz w:val="22"/>
                <w:szCs w:val="22"/>
              </w:rPr>
            </w:pPr>
            <w:r w:rsidRPr="00BE34C1">
              <w:rPr>
                <w:sz w:val="22"/>
                <w:szCs w:val="22"/>
              </w:rPr>
              <w:t xml:space="preserve">Nr. </w:t>
            </w:r>
          </w:p>
        </w:tc>
        <w:tc>
          <w:tcPr>
            <w:tcW w:w="5529" w:type="dxa"/>
            <w:shd w:val="clear" w:color="auto" w:fill="auto"/>
          </w:tcPr>
          <w:p w14:paraId="5E8CE51B" w14:textId="77777777" w:rsidR="00291FCD" w:rsidRPr="00BE34C1" w:rsidRDefault="00291FCD" w:rsidP="000B7E53">
            <w:pPr>
              <w:jc w:val="center"/>
              <w:rPr>
                <w:sz w:val="22"/>
                <w:szCs w:val="22"/>
              </w:rPr>
            </w:pPr>
            <w:r w:rsidRPr="00BE34C1">
              <w:rPr>
                <w:sz w:val="22"/>
                <w:szCs w:val="22"/>
              </w:rPr>
              <w:t>Sąnaudos</w:t>
            </w:r>
          </w:p>
        </w:tc>
        <w:tc>
          <w:tcPr>
            <w:tcW w:w="2126" w:type="dxa"/>
            <w:shd w:val="clear" w:color="auto" w:fill="auto"/>
          </w:tcPr>
          <w:p w14:paraId="5E3E2794" w14:textId="77777777" w:rsidR="00291FCD" w:rsidRPr="00BE34C1" w:rsidRDefault="00291FCD" w:rsidP="000B7E53">
            <w:pPr>
              <w:jc w:val="center"/>
              <w:rPr>
                <w:sz w:val="22"/>
                <w:szCs w:val="22"/>
              </w:rPr>
            </w:pPr>
            <w:r w:rsidRPr="00BE34C1">
              <w:rPr>
                <w:sz w:val="22"/>
                <w:szCs w:val="22"/>
              </w:rPr>
              <w:t>Suma</w:t>
            </w:r>
          </w:p>
        </w:tc>
      </w:tr>
      <w:tr w:rsidR="00291FCD" w:rsidRPr="00BE34C1" w14:paraId="2A93E58B" w14:textId="77777777" w:rsidTr="00296CA4">
        <w:tc>
          <w:tcPr>
            <w:tcW w:w="567" w:type="dxa"/>
            <w:shd w:val="clear" w:color="auto" w:fill="auto"/>
          </w:tcPr>
          <w:p w14:paraId="29505E80" w14:textId="77777777" w:rsidR="00291FCD" w:rsidRPr="00BE34C1" w:rsidRDefault="00291FCD" w:rsidP="000B7E53">
            <w:pPr>
              <w:jc w:val="both"/>
              <w:rPr>
                <w:sz w:val="22"/>
                <w:szCs w:val="22"/>
              </w:rPr>
            </w:pPr>
            <w:r w:rsidRPr="00BE34C1">
              <w:rPr>
                <w:sz w:val="22"/>
                <w:szCs w:val="22"/>
              </w:rPr>
              <w:t>1.</w:t>
            </w:r>
          </w:p>
        </w:tc>
        <w:tc>
          <w:tcPr>
            <w:tcW w:w="5529" w:type="dxa"/>
            <w:shd w:val="clear" w:color="auto" w:fill="auto"/>
          </w:tcPr>
          <w:p w14:paraId="0B462AAC" w14:textId="62BC64F2" w:rsidR="00291FCD" w:rsidRPr="00BE34C1" w:rsidRDefault="002426E7" w:rsidP="000B7E53">
            <w:pPr>
              <w:jc w:val="both"/>
              <w:rPr>
                <w:sz w:val="22"/>
                <w:szCs w:val="22"/>
              </w:rPr>
            </w:pPr>
            <w:r w:rsidRPr="00BE34C1">
              <w:rPr>
                <w:sz w:val="22"/>
                <w:szCs w:val="22"/>
              </w:rPr>
              <w:t>Sunaudotų atsargų savikaina</w:t>
            </w:r>
          </w:p>
        </w:tc>
        <w:tc>
          <w:tcPr>
            <w:tcW w:w="2126" w:type="dxa"/>
            <w:shd w:val="clear" w:color="auto" w:fill="auto"/>
          </w:tcPr>
          <w:p w14:paraId="1DDFB79E" w14:textId="019C38AA" w:rsidR="00291FCD" w:rsidRPr="00BE34C1" w:rsidRDefault="00CF5709" w:rsidP="000B7E53">
            <w:pPr>
              <w:jc w:val="center"/>
              <w:rPr>
                <w:sz w:val="22"/>
                <w:szCs w:val="22"/>
              </w:rPr>
            </w:pPr>
            <w:r>
              <w:rPr>
                <w:sz w:val="22"/>
                <w:szCs w:val="22"/>
              </w:rPr>
              <w:t>51,35</w:t>
            </w:r>
          </w:p>
        </w:tc>
      </w:tr>
      <w:tr w:rsidR="00251334" w:rsidRPr="00BE34C1" w14:paraId="73E34036" w14:textId="77777777" w:rsidTr="00296CA4">
        <w:tc>
          <w:tcPr>
            <w:tcW w:w="567" w:type="dxa"/>
            <w:shd w:val="clear" w:color="auto" w:fill="auto"/>
          </w:tcPr>
          <w:p w14:paraId="51897834" w14:textId="3C064013" w:rsidR="00251334" w:rsidRPr="00BE34C1" w:rsidRDefault="00251334" w:rsidP="00251334">
            <w:pPr>
              <w:jc w:val="both"/>
              <w:rPr>
                <w:sz w:val="22"/>
                <w:szCs w:val="22"/>
              </w:rPr>
            </w:pPr>
            <w:r>
              <w:rPr>
                <w:sz w:val="22"/>
                <w:szCs w:val="22"/>
              </w:rPr>
              <w:t>2.</w:t>
            </w:r>
          </w:p>
        </w:tc>
        <w:tc>
          <w:tcPr>
            <w:tcW w:w="5529" w:type="dxa"/>
            <w:shd w:val="clear" w:color="auto" w:fill="auto"/>
          </w:tcPr>
          <w:p w14:paraId="21D53FCE" w14:textId="5AC162BD" w:rsidR="00251334" w:rsidRPr="00BE34C1" w:rsidRDefault="00251334" w:rsidP="00251334">
            <w:pPr>
              <w:jc w:val="both"/>
              <w:rPr>
                <w:sz w:val="22"/>
                <w:szCs w:val="22"/>
              </w:rPr>
            </w:pPr>
            <w:r w:rsidRPr="00736566">
              <w:rPr>
                <w:sz w:val="22"/>
                <w:szCs w:val="22"/>
              </w:rPr>
              <w:t>Kitų paslaugų</w:t>
            </w:r>
          </w:p>
        </w:tc>
        <w:tc>
          <w:tcPr>
            <w:tcW w:w="2126" w:type="dxa"/>
            <w:shd w:val="clear" w:color="auto" w:fill="auto"/>
          </w:tcPr>
          <w:p w14:paraId="0CFD7E4E" w14:textId="2F068AEC" w:rsidR="00251334" w:rsidRPr="00BE34C1" w:rsidRDefault="00CF5709" w:rsidP="00251334">
            <w:pPr>
              <w:jc w:val="center"/>
              <w:rPr>
                <w:sz w:val="22"/>
                <w:szCs w:val="22"/>
              </w:rPr>
            </w:pPr>
            <w:r>
              <w:rPr>
                <w:sz w:val="22"/>
                <w:szCs w:val="22"/>
              </w:rPr>
              <w:t>46</w:t>
            </w:r>
            <w:r w:rsidR="00931E04">
              <w:rPr>
                <w:sz w:val="22"/>
                <w:szCs w:val="22"/>
              </w:rPr>
              <w:t>9,87</w:t>
            </w:r>
          </w:p>
        </w:tc>
      </w:tr>
      <w:tr w:rsidR="00251334" w:rsidRPr="00BE34C1" w14:paraId="238E7740" w14:textId="77777777" w:rsidTr="00296CA4">
        <w:trPr>
          <w:trHeight w:val="119"/>
        </w:trPr>
        <w:tc>
          <w:tcPr>
            <w:tcW w:w="567" w:type="dxa"/>
            <w:shd w:val="clear" w:color="auto" w:fill="auto"/>
          </w:tcPr>
          <w:p w14:paraId="06D9C15E" w14:textId="77777777" w:rsidR="00251334" w:rsidRPr="00BE34C1" w:rsidRDefault="00251334" w:rsidP="00251334">
            <w:pPr>
              <w:jc w:val="both"/>
              <w:rPr>
                <w:bCs/>
                <w:sz w:val="22"/>
                <w:szCs w:val="22"/>
              </w:rPr>
            </w:pPr>
          </w:p>
        </w:tc>
        <w:tc>
          <w:tcPr>
            <w:tcW w:w="5529" w:type="dxa"/>
            <w:shd w:val="clear" w:color="auto" w:fill="auto"/>
          </w:tcPr>
          <w:p w14:paraId="6ADBEBA4" w14:textId="77777777" w:rsidR="00251334" w:rsidRPr="00BE34C1" w:rsidRDefault="00251334" w:rsidP="00251334">
            <w:pPr>
              <w:jc w:val="both"/>
              <w:rPr>
                <w:bCs/>
                <w:sz w:val="22"/>
                <w:szCs w:val="22"/>
              </w:rPr>
            </w:pPr>
            <w:r w:rsidRPr="00BE34C1">
              <w:rPr>
                <w:bCs/>
                <w:sz w:val="22"/>
                <w:szCs w:val="22"/>
              </w:rPr>
              <w:t>Iš viso:</w:t>
            </w:r>
          </w:p>
        </w:tc>
        <w:tc>
          <w:tcPr>
            <w:tcW w:w="2126" w:type="dxa"/>
            <w:shd w:val="clear" w:color="auto" w:fill="auto"/>
          </w:tcPr>
          <w:p w14:paraId="11EBF123" w14:textId="6BF53D40" w:rsidR="00251334" w:rsidRPr="00BE34C1" w:rsidRDefault="00931E04" w:rsidP="00251334">
            <w:pPr>
              <w:jc w:val="center"/>
              <w:rPr>
                <w:b/>
                <w:sz w:val="22"/>
                <w:szCs w:val="22"/>
              </w:rPr>
            </w:pPr>
            <w:r>
              <w:rPr>
                <w:b/>
                <w:sz w:val="22"/>
                <w:szCs w:val="22"/>
              </w:rPr>
              <w:t>521,22</w:t>
            </w:r>
          </w:p>
        </w:tc>
      </w:tr>
    </w:tbl>
    <w:p w14:paraId="51C9D898" w14:textId="77777777" w:rsidR="0094320C" w:rsidRDefault="0094320C" w:rsidP="009813C5">
      <w:pPr>
        <w:ind w:firstLine="567"/>
        <w:jc w:val="both"/>
      </w:pPr>
    </w:p>
    <w:p w14:paraId="2604BEF0" w14:textId="580BA51B" w:rsidR="009813C5" w:rsidRPr="00736566" w:rsidRDefault="009813C5" w:rsidP="009813C5">
      <w:pPr>
        <w:ind w:firstLine="567"/>
        <w:jc w:val="both"/>
      </w:pPr>
      <w:r w:rsidRPr="00736566">
        <w:t>7. P</w:t>
      </w:r>
      <w:r w:rsidRPr="00736566">
        <w:rPr>
          <w:lang w:val="pt-BR"/>
        </w:rPr>
        <w:t xml:space="preserve">rojektas </w:t>
      </w:r>
      <w:r w:rsidRPr="00736566">
        <w:t>Nr.08.4.2-ESFA-R630 “Sveikos gyvensenos skatinimas“</w:t>
      </w:r>
      <w:r w:rsidR="00937FA7" w:rsidRPr="00736566">
        <w:t>:</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534"/>
        <w:gridCol w:w="2126"/>
      </w:tblGrid>
      <w:tr w:rsidR="009813C5" w:rsidRPr="00736566" w14:paraId="1AE32194" w14:textId="77777777" w:rsidTr="00296CA4">
        <w:tc>
          <w:tcPr>
            <w:tcW w:w="562" w:type="dxa"/>
            <w:shd w:val="clear" w:color="auto" w:fill="auto"/>
          </w:tcPr>
          <w:p w14:paraId="1F1DCA11" w14:textId="77777777" w:rsidR="009813C5" w:rsidRPr="00736566" w:rsidRDefault="009813C5" w:rsidP="00CA7935">
            <w:pPr>
              <w:jc w:val="both"/>
              <w:rPr>
                <w:sz w:val="22"/>
                <w:szCs w:val="22"/>
              </w:rPr>
            </w:pPr>
            <w:r w:rsidRPr="00736566">
              <w:rPr>
                <w:sz w:val="22"/>
                <w:szCs w:val="22"/>
              </w:rPr>
              <w:t>Eil.</w:t>
            </w:r>
          </w:p>
          <w:p w14:paraId="54DDAF96" w14:textId="77777777" w:rsidR="009813C5" w:rsidRPr="00736566" w:rsidRDefault="009813C5" w:rsidP="00CA7935">
            <w:pPr>
              <w:jc w:val="both"/>
              <w:rPr>
                <w:sz w:val="22"/>
                <w:szCs w:val="22"/>
              </w:rPr>
            </w:pPr>
            <w:r w:rsidRPr="00736566">
              <w:rPr>
                <w:sz w:val="22"/>
                <w:szCs w:val="22"/>
              </w:rPr>
              <w:t xml:space="preserve">Nr. </w:t>
            </w:r>
          </w:p>
        </w:tc>
        <w:tc>
          <w:tcPr>
            <w:tcW w:w="5534" w:type="dxa"/>
            <w:shd w:val="clear" w:color="auto" w:fill="auto"/>
          </w:tcPr>
          <w:p w14:paraId="57A5FD49" w14:textId="77777777" w:rsidR="009813C5" w:rsidRPr="00736566" w:rsidRDefault="009813C5" w:rsidP="00CA7935">
            <w:pPr>
              <w:jc w:val="center"/>
              <w:rPr>
                <w:sz w:val="22"/>
                <w:szCs w:val="22"/>
              </w:rPr>
            </w:pPr>
            <w:r w:rsidRPr="00736566">
              <w:rPr>
                <w:sz w:val="22"/>
                <w:szCs w:val="22"/>
              </w:rPr>
              <w:t>Sąnaudos</w:t>
            </w:r>
          </w:p>
        </w:tc>
        <w:tc>
          <w:tcPr>
            <w:tcW w:w="2126" w:type="dxa"/>
            <w:shd w:val="clear" w:color="auto" w:fill="auto"/>
          </w:tcPr>
          <w:p w14:paraId="15F2B3A9" w14:textId="77777777" w:rsidR="009813C5" w:rsidRPr="00736566" w:rsidRDefault="009813C5" w:rsidP="00CA7935">
            <w:pPr>
              <w:jc w:val="center"/>
              <w:rPr>
                <w:sz w:val="22"/>
                <w:szCs w:val="22"/>
              </w:rPr>
            </w:pPr>
            <w:r w:rsidRPr="00736566">
              <w:rPr>
                <w:sz w:val="22"/>
                <w:szCs w:val="22"/>
              </w:rPr>
              <w:t>Suma</w:t>
            </w:r>
          </w:p>
        </w:tc>
      </w:tr>
      <w:tr w:rsidR="009813C5" w:rsidRPr="00736566" w14:paraId="50E49CCD" w14:textId="77777777" w:rsidTr="00296CA4">
        <w:tc>
          <w:tcPr>
            <w:tcW w:w="562" w:type="dxa"/>
            <w:shd w:val="clear" w:color="auto" w:fill="auto"/>
          </w:tcPr>
          <w:p w14:paraId="168BF3AC" w14:textId="77777777" w:rsidR="009813C5" w:rsidRPr="00736566" w:rsidRDefault="009813C5" w:rsidP="00CA7935">
            <w:pPr>
              <w:jc w:val="both"/>
              <w:rPr>
                <w:sz w:val="22"/>
                <w:szCs w:val="22"/>
              </w:rPr>
            </w:pPr>
            <w:r w:rsidRPr="00736566">
              <w:rPr>
                <w:sz w:val="22"/>
                <w:szCs w:val="22"/>
              </w:rPr>
              <w:t>1.</w:t>
            </w:r>
          </w:p>
        </w:tc>
        <w:tc>
          <w:tcPr>
            <w:tcW w:w="5534" w:type="dxa"/>
            <w:shd w:val="clear" w:color="auto" w:fill="auto"/>
          </w:tcPr>
          <w:p w14:paraId="120FDD36" w14:textId="77777777" w:rsidR="009813C5" w:rsidRPr="00736566" w:rsidRDefault="009813C5" w:rsidP="00CA7935">
            <w:pPr>
              <w:jc w:val="both"/>
              <w:rPr>
                <w:sz w:val="22"/>
                <w:szCs w:val="22"/>
              </w:rPr>
            </w:pPr>
            <w:r w:rsidRPr="00736566">
              <w:rPr>
                <w:sz w:val="22"/>
                <w:szCs w:val="22"/>
              </w:rPr>
              <w:t>Darbo užmokesčio ir socialinio draudimo</w:t>
            </w:r>
          </w:p>
        </w:tc>
        <w:tc>
          <w:tcPr>
            <w:tcW w:w="2126" w:type="dxa"/>
            <w:shd w:val="clear" w:color="auto" w:fill="auto"/>
          </w:tcPr>
          <w:p w14:paraId="05A61E49" w14:textId="3269CC52" w:rsidR="009813C5" w:rsidRPr="00736566" w:rsidRDefault="00B24F7E" w:rsidP="00CA7935">
            <w:pPr>
              <w:jc w:val="center"/>
              <w:rPr>
                <w:sz w:val="22"/>
                <w:szCs w:val="22"/>
              </w:rPr>
            </w:pPr>
            <w:r>
              <w:rPr>
                <w:sz w:val="22"/>
                <w:szCs w:val="22"/>
              </w:rPr>
              <w:t>5458,28</w:t>
            </w:r>
          </w:p>
        </w:tc>
      </w:tr>
      <w:tr w:rsidR="009813C5" w:rsidRPr="00736566" w14:paraId="5FF1050C" w14:textId="77777777" w:rsidTr="00296CA4">
        <w:tc>
          <w:tcPr>
            <w:tcW w:w="562" w:type="dxa"/>
            <w:shd w:val="clear" w:color="auto" w:fill="auto"/>
          </w:tcPr>
          <w:p w14:paraId="1CDC9399" w14:textId="77777777" w:rsidR="009813C5" w:rsidRPr="00736566" w:rsidRDefault="00736566" w:rsidP="00CA7935">
            <w:pPr>
              <w:jc w:val="both"/>
              <w:rPr>
                <w:sz w:val="22"/>
                <w:szCs w:val="22"/>
              </w:rPr>
            </w:pPr>
            <w:r w:rsidRPr="00736566">
              <w:rPr>
                <w:sz w:val="22"/>
                <w:szCs w:val="22"/>
              </w:rPr>
              <w:t>3</w:t>
            </w:r>
            <w:r w:rsidR="009813C5" w:rsidRPr="00736566">
              <w:rPr>
                <w:sz w:val="22"/>
                <w:szCs w:val="22"/>
              </w:rPr>
              <w:t>.</w:t>
            </w:r>
          </w:p>
        </w:tc>
        <w:tc>
          <w:tcPr>
            <w:tcW w:w="5534" w:type="dxa"/>
            <w:shd w:val="clear" w:color="auto" w:fill="auto"/>
          </w:tcPr>
          <w:p w14:paraId="551718EA" w14:textId="77777777" w:rsidR="009813C5" w:rsidRPr="00736566" w:rsidRDefault="009813C5" w:rsidP="00CA7935">
            <w:pPr>
              <w:jc w:val="both"/>
              <w:rPr>
                <w:sz w:val="22"/>
                <w:szCs w:val="22"/>
              </w:rPr>
            </w:pPr>
            <w:r w:rsidRPr="00736566">
              <w:rPr>
                <w:sz w:val="22"/>
                <w:szCs w:val="22"/>
              </w:rPr>
              <w:t>Kitų paslaugų</w:t>
            </w:r>
          </w:p>
        </w:tc>
        <w:tc>
          <w:tcPr>
            <w:tcW w:w="2126" w:type="dxa"/>
            <w:shd w:val="clear" w:color="auto" w:fill="auto"/>
          </w:tcPr>
          <w:p w14:paraId="7223BC05" w14:textId="424C716F" w:rsidR="009813C5" w:rsidRPr="00736566" w:rsidRDefault="00B24F7E" w:rsidP="00CA7935">
            <w:pPr>
              <w:jc w:val="center"/>
              <w:rPr>
                <w:sz w:val="22"/>
                <w:szCs w:val="22"/>
              </w:rPr>
            </w:pPr>
            <w:r>
              <w:rPr>
                <w:sz w:val="22"/>
                <w:szCs w:val="22"/>
              </w:rPr>
              <w:t>443,89</w:t>
            </w:r>
          </w:p>
        </w:tc>
      </w:tr>
      <w:tr w:rsidR="009813C5" w:rsidRPr="00736566" w14:paraId="093F84DF" w14:textId="77777777" w:rsidTr="00296CA4">
        <w:trPr>
          <w:trHeight w:val="58"/>
        </w:trPr>
        <w:tc>
          <w:tcPr>
            <w:tcW w:w="562" w:type="dxa"/>
            <w:shd w:val="clear" w:color="auto" w:fill="auto"/>
          </w:tcPr>
          <w:p w14:paraId="3C5B99AA" w14:textId="77777777" w:rsidR="009813C5" w:rsidRPr="00736566" w:rsidRDefault="009813C5" w:rsidP="00CA7935">
            <w:pPr>
              <w:jc w:val="both"/>
              <w:rPr>
                <w:sz w:val="22"/>
                <w:szCs w:val="22"/>
              </w:rPr>
            </w:pPr>
          </w:p>
        </w:tc>
        <w:tc>
          <w:tcPr>
            <w:tcW w:w="5534" w:type="dxa"/>
            <w:shd w:val="clear" w:color="auto" w:fill="auto"/>
          </w:tcPr>
          <w:p w14:paraId="2122F5B6" w14:textId="77777777" w:rsidR="009813C5" w:rsidRPr="00736566" w:rsidRDefault="009813C5" w:rsidP="00CA7935">
            <w:pPr>
              <w:jc w:val="both"/>
              <w:rPr>
                <w:b/>
                <w:sz w:val="22"/>
                <w:szCs w:val="22"/>
              </w:rPr>
            </w:pPr>
            <w:r w:rsidRPr="00736566">
              <w:rPr>
                <w:b/>
                <w:sz w:val="22"/>
                <w:szCs w:val="22"/>
              </w:rPr>
              <w:t>Iš viso:</w:t>
            </w:r>
          </w:p>
        </w:tc>
        <w:tc>
          <w:tcPr>
            <w:tcW w:w="2126" w:type="dxa"/>
            <w:shd w:val="clear" w:color="auto" w:fill="auto"/>
          </w:tcPr>
          <w:p w14:paraId="5539109F" w14:textId="2ABEF248" w:rsidR="009813C5" w:rsidRPr="00736566" w:rsidRDefault="00B24F7E" w:rsidP="00CA7935">
            <w:pPr>
              <w:jc w:val="center"/>
              <w:rPr>
                <w:b/>
                <w:sz w:val="22"/>
                <w:szCs w:val="22"/>
              </w:rPr>
            </w:pPr>
            <w:r>
              <w:rPr>
                <w:b/>
                <w:sz w:val="22"/>
                <w:szCs w:val="22"/>
              </w:rPr>
              <w:t>5902,17</w:t>
            </w:r>
          </w:p>
        </w:tc>
      </w:tr>
    </w:tbl>
    <w:p w14:paraId="727AE542" w14:textId="77777777" w:rsidR="001B03B1" w:rsidRDefault="001B03B1" w:rsidP="00251041">
      <w:pPr>
        <w:ind w:firstLine="567"/>
        <w:jc w:val="both"/>
      </w:pPr>
    </w:p>
    <w:p w14:paraId="78FCFC2E" w14:textId="4CBC9E81" w:rsidR="00251041" w:rsidRPr="007272B1" w:rsidRDefault="00937FA7" w:rsidP="00251041">
      <w:pPr>
        <w:ind w:firstLine="567"/>
        <w:jc w:val="both"/>
        <w:rPr>
          <w:color w:val="000000"/>
        </w:rPr>
      </w:pPr>
      <w:r w:rsidRPr="00736566">
        <w:t>8</w:t>
      </w:r>
      <w:r w:rsidR="003C0683" w:rsidRPr="00736566">
        <w:t xml:space="preserve">. </w:t>
      </w:r>
      <w:r w:rsidR="007272B1">
        <w:t>Projektas</w:t>
      </w:r>
      <w:r w:rsidR="007272B1">
        <w:rPr>
          <w:lang w:val="en-150"/>
        </w:rPr>
        <w:t xml:space="preserve"> </w:t>
      </w:r>
      <w:r w:rsidR="00B24F7E" w:rsidRPr="00736566">
        <w:t>Nr.08.4.2-ESFA-R630 “Sveikos gyvensenos skatinimas</w:t>
      </w:r>
      <w:r w:rsidR="007272B1">
        <w:rPr>
          <w:color w:val="000000"/>
        </w:rPr>
        <w:t xml:space="preserve"> Rietavo  savivaldybė</w:t>
      </w:r>
      <w:r w:rsidR="00B24F7E">
        <w:rPr>
          <w:color w:val="000000"/>
        </w:rPr>
        <w:t>je</w:t>
      </w:r>
    </w:p>
    <w:tbl>
      <w:tblPr>
        <w:tblW w:w="832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31"/>
        <w:gridCol w:w="2126"/>
      </w:tblGrid>
      <w:tr w:rsidR="003C0683" w:rsidRPr="00736566" w14:paraId="1F24D6DC" w14:textId="77777777" w:rsidTr="005B5FFF">
        <w:tc>
          <w:tcPr>
            <w:tcW w:w="567" w:type="dxa"/>
            <w:shd w:val="clear" w:color="auto" w:fill="auto"/>
          </w:tcPr>
          <w:p w14:paraId="1C636347" w14:textId="77777777" w:rsidR="003C0683" w:rsidRPr="00736566" w:rsidRDefault="003C0683" w:rsidP="00C706CF">
            <w:pPr>
              <w:jc w:val="both"/>
              <w:rPr>
                <w:sz w:val="22"/>
                <w:szCs w:val="22"/>
              </w:rPr>
            </w:pPr>
            <w:r w:rsidRPr="00736566">
              <w:rPr>
                <w:sz w:val="22"/>
                <w:szCs w:val="22"/>
              </w:rPr>
              <w:t>Eil.</w:t>
            </w:r>
          </w:p>
          <w:p w14:paraId="2BE46A4B" w14:textId="77777777" w:rsidR="003C0683" w:rsidRPr="00736566" w:rsidRDefault="003C0683" w:rsidP="00C706CF">
            <w:pPr>
              <w:jc w:val="both"/>
              <w:rPr>
                <w:sz w:val="22"/>
                <w:szCs w:val="22"/>
              </w:rPr>
            </w:pPr>
            <w:r w:rsidRPr="00736566">
              <w:rPr>
                <w:sz w:val="22"/>
                <w:szCs w:val="22"/>
              </w:rPr>
              <w:t xml:space="preserve">Nr. </w:t>
            </w:r>
          </w:p>
        </w:tc>
        <w:tc>
          <w:tcPr>
            <w:tcW w:w="5631" w:type="dxa"/>
            <w:shd w:val="clear" w:color="auto" w:fill="auto"/>
          </w:tcPr>
          <w:p w14:paraId="74CE8E5E" w14:textId="77777777" w:rsidR="003C0683" w:rsidRPr="00736566" w:rsidRDefault="003C0683" w:rsidP="00C706CF">
            <w:pPr>
              <w:jc w:val="center"/>
              <w:rPr>
                <w:sz w:val="22"/>
                <w:szCs w:val="22"/>
              </w:rPr>
            </w:pPr>
            <w:r w:rsidRPr="00736566">
              <w:rPr>
                <w:sz w:val="22"/>
                <w:szCs w:val="22"/>
              </w:rPr>
              <w:t>Sąnaudos</w:t>
            </w:r>
          </w:p>
        </w:tc>
        <w:tc>
          <w:tcPr>
            <w:tcW w:w="2126" w:type="dxa"/>
            <w:shd w:val="clear" w:color="auto" w:fill="auto"/>
          </w:tcPr>
          <w:p w14:paraId="3338A529" w14:textId="77777777" w:rsidR="003C0683" w:rsidRPr="00736566" w:rsidRDefault="003C0683" w:rsidP="00C706CF">
            <w:pPr>
              <w:jc w:val="center"/>
              <w:rPr>
                <w:sz w:val="22"/>
                <w:szCs w:val="22"/>
              </w:rPr>
            </w:pPr>
            <w:r w:rsidRPr="00736566">
              <w:rPr>
                <w:sz w:val="22"/>
                <w:szCs w:val="22"/>
              </w:rPr>
              <w:t>Suma</w:t>
            </w:r>
          </w:p>
        </w:tc>
      </w:tr>
      <w:tr w:rsidR="00251334" w:rsidRPr="00736566" w14:paraId="46D95CAD" w14:textId="77777777" w:rsidTr="005B5FFF">
        <w:tc>
          <w:tcPr>
            <w:tcW w:w="567" w:type="dxa"/>
            <w:shd w:val="clear" w:color="auto" w:fill="auto"/>
          </w:tcPr>
          <w:p w14:paraId="63537BE7" w14:textId="77777777" w:rsidR="00251334" w:rsidRPr="00736566" w:rsidRDefault="00251334" w:rsidP="00251334">
            <w:pPr>
              <w:jc w:val="both"/>
              <w:rPr>
                <w:sz w:val="22"/>
                <w:szCs w:val="22"/>
              </w:rPr>
            </w:pPr>
            <w:r w:rsidRPr="00736566">
              <w:rPr>
                <w:sz w:val="22"/>
                <w:szCs w:val="22"/>
              </w:rPr>
              <w:t>1.</w:t>
            </w:r>
          </w:p>
        </w:tc>
        <w:tc>
          <w:tcPr>
            <w:tcW w:w="5631" w:type="dxa"/>
            <w:shd w:val="clear" w:color="auto" w:fill="auto"/>
          </w:tcPr>
          <w:p w14:paraId="14C53FC9" w14:textId="625D60B0" w:rsidR="00251334" w:rsidRPr="00736566" w:rsidRDefault="00251334" w:rsidP="00251334">
            <w:pPr>
              <w:jc w:val="both"/>
              <w:rPr>
                <w:sz w:val="22"/>
                <w:szCs w:val="22"/>
              </w:rPr>
            </w:pPr>
            <w:r w:rsidRPr="00736566">
              <w:rPr>
                <w:sz w:val="22"/>
                <w:szCs w:val="22"/>
              </w:rPr>
              <w:t>Darbo užmokesčio ir socialinio draudimo</w:t>
            </w:r>
          </w:p>
        </w:tc>
        <w:tc>
          <w:tcPr>
            <w:tcW w:w="2126" w:type="dxa"/>
            <w:shd w:val="clear" w:color="auto" w:fill="auto"/>
          </w:tcPr>
          <w:p w14:paraId="6E2CC6F3" w14:textId="7FFC7B7C" w:rsidR="00251334" w:rsidRPr="00736566" w:rsidRDefault="00B24F7E" w:rsidP="00251334">
            <w:pPr>
              <w:jc w:val="center"/>
              <w:rPr>
                <w:sz w:val="22"/>
                <w:szCs w:val="22"/>
              </w:rPr>
            </w:pPr>
            <w:r>
              <w:rPr>
                <w:sz w:val="22"/>
                <w:szCs w:val="22"/>
              </w:rPr>
              <w:t>73,59</w:t>
            </w:r>
          </w:p>
        </w:tc>
      </w:tr>
      <w:tr w:rsidR="00251334" w:rsidRPr="00736566" w14:paraId="7BC40574" w14:textId="77777777" w:rsidTr="005B5FFF">
        <w:tc>
          <w:tcPr>
            <w:tcW w:w="567" w:type="dxa"/>
            <w:shd w:val="clear" w:color="auto" w:fill="auto"/>
          </w:tcPr>
          <w:p w14:paraId="7E323EF2" w14:textId="77777777" w:rsidR="00251334" w:rsidRPr="00736566" w:rsidRDefault="00251334" w:rsidP="00251334">
            <w:pPr>
              <w:jc w:val="both"/>
              <w:rPr>
                <w:sz w:val="22"/>
                <w:szCs w:val="22"/>
              </w:rPr>
            </w:pPr>
          </w:p>
        </w:tc>
        <w:tc>
          <w:tcPr>
            <w:tcW w:w="5631" w:type="dxa"/>
            <w:shd w:val="clear" w:color="auto" w:fill="auto"/>
          </w:tcPr>
          <w:p w14:paraId="68A5CC10" w14:textId="2FDF1691" w:rsidR="00251334" w:rsidRPr="00736566" w:rsidRDefault="00251334" w:rsidP="00251334">
            <w:pPr>
              <w:jc w:val="both"/>
              <w:rPr>
                <w:sz w:val="22"/>
                <w:szCs w:val="22"/>
              </w:rPr>
            </w:pPr>
            <w:r w:rsidRPr="00736566">
              <w:rPr>
                <w:sz w:val="22"/>
                <w:szCs w:val="22"/>
              </w:rPr>
              <w:t>Kitų paslaugų</w:t>
            </w:r>
          </w:p>
        </w:tc>
        <w:tc>
          <w:tcPr>
            <w:tcW w:w="2126" w:type="dxa"/>
            <w:shd w:val="clear" w:color="auto" w:fill="auto"/>
          </w:tcPr>
          <w:p w14:paraId="3B926F49" w14:textId="361B7AA0" w:rsidR="00251334" w:rsidRPr="00736566" w:rsidRDefault="00B24F7E" w:rsidP="00251334">
            <w:pPr>
              <w:jc w:val="center"/>
              <w:rPr>
                <w:sz w:val="22"/>
                <w:szCs w:val="22"/>
              </w:rPr>
            </w:pPr>
            <w:r>
              <w:rPr>
                <w:sz w:val="22"/>
                <w:szCs w:val="22"/>
              </w:rPr>
              <w:t>1294,16</w:t>
            </w:r>
          </w:p>
        </w:tc>
      </w:tr>
      <w:tr w:rsidR="00251334" w:rsidRPr="00D73162" w14:paraId="35BA750F" w14:textId="77777777" w:rsidTr="005B5FFF">
        <w:tc>
          <w:tcPr>
            <w:tcW w:w="567" w:type="dxa"/>
            <w:shd w:val="clear" w:color="auto" w:fill="auto"/>
          </w:tcPr>
          <w:p w14:paraId="1BC53131" w14:textId="77777777" w:rsidR="00251334" w:rsidRPr="00736566" w:rsidRDefault="00251334" w:rsidP="00251334">
            <w:pPr>
              <w:jc w:val="both"/>
              <w:rPr>
                <w:sz w:val="22"/>
                <w:szCs w:val="22"/>
              </w:rPr>
            </w:pPr>
          </w:p>
        </w:tc>
        <w:tc>
          <w:tcPr>
            <w:tcW w:w="5631" w:type="dxa"/>
            <w:shd w:val="clear" w:color="auto" w:fill="auto"/>
          </w:tcPr>
          <w:p w14:paraId="76FCDE31" w14:textId="77777777" w:rsidR="00251334" w:rsidRPr="00736566" w:rsidRDefault="00251334" w:rsidP="00251334">
            <w:pPr>
              <w:jc w:val="both"/>
              <w:rPr>
                <w:b/>
                <w:sz w:val="22"/>
                <w:szCs w:val="22"/>
              </w:rPr>
            </w:pPr>
            <w:r w:rsidRPr="00736566">
              <w:rPr>
                <w:b/>
                <w:sz w:val="22"/>
                <w:szCs w:val="22"/>
              </w:rPr>
              <w:t>Iš viso:</w:t>
            </w:r>
          </w:p>
        </w:tc>
        <w:tc>
          <w:tcPr>
            <w:tcW w:w="2126" w:type="dxa"/>
            <w:shd w:val="clear" w:color="auto" w:fill="auto"/>
          </w:tcPr>
          <w:p w14:paraId="5DE5033F" w14:textId="61F2F33C" w:rsidR="00251334" w:rsidRPr="00736566" w:rsidRDefault="00B24F7E" w:rsidP="00251334">
            <w:pPr>
              <w:jc w:val="center"/>
              <w:rPr>
                <w:b/>
                <w:sz w:val="22"/>
                <w:szCs w:val="22"/>
              </w:rPr>
            </w:pPr>
            <w:r>
              <w:rPr>
                <w:b/>
                <w:sz w:val="22"/>
                <w:szCs w:val="22"/>
              </w:rPr>
              <w:t>1367,75</w:t>
            </w:r>
          </w:p>
        </w:tc>
      </w:tr>
    </w:tbl>
    <w:p w14:paraId="659D7ADC" w14:textId="77777777" w:rsidR="00B24F7E" w:rsidRDefault="00B24F7E" w:rsidP="00B24F7E">
      <w:pPr>
        <w:ind w:firstLine="567"/>
        <w:jc w:val="both"/>
      </w:pPr>
    </w:p>
    <w:p w14:paraId="2E66B3A4" w14:textId="18F1B1D7" w:rsidR="00B24F7E" w:rsidRPr="00AC2CD3" w:rsidRDefault="00B24F7E" w:rsidP="00AC2CD3">
      <w:pPr>
        <w:pStyle w:val="Sraopastraipa"/>
        <w:numPr>
          <w:ilvl w:val="0"/>
          <w:numId w:val="14"/>
        </w:numPr>
        <w:ind w:left="851"/>
        <w:rPr>
          <w:color w:val="000000"/>
        </w:rPr>
      </w:pPr>
      <w:r>
        <w:t>Projektas</w:t>
      </w:r>
      <w:r w:rsidR="00DE7D63">
        <w:t>Nr.</w:t>
      </w:r>
      <w:r w:rsidR="00DE7D63" w:rsidRPr="0036095F">
        <w:t>LT03-02-SAM-K01-012</w:t>
      </w:r>
      <w:r w:rsidR="00AC2CD3">
        <w:t xml:space="preserve"> </w:t>
      </w:r>
      <w:r w:rsidR="00DE7D63" w:rsidRPr="0036095F">
        <w:t>„</w:t>
      </w:r>
      <w:proofErr w:type="spellStart"/>
      <w:r w:rsidR="00DE7D63">
        <w:t>Įtraukusis</w:t>
      </w:r>
      <w:proofErr w:type="spellEnd"/>
      <w:r w:rsidR="00DE7D63">
        <w:t xml:space="preserve"> sveikatos mokymas sveikatą stiprinančioje aplinkoje</w:t>
      </w:r>
      <w:r w:rsidR="00DE7D63" w:rsidRPr="0036095F">
        <w:t>“.</w:t>
      </w:r>
    </w:p>
    <w:tbl>
      <w:tblPr>
        <w:tblW w:w="832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31"/>
        <w:gridCol w:w="2126"/>
      </w:tblGrid>
      <w:tr w:rsidR="00B24F7E" w:rsidRPr="00736566" w14:paraId="70A30915" w14:textId="77777777" w:rsidTr="00E4646E">
        <w:tc>
          <w:tcPr>
            <w:tcW w:w="567" w:type="dxa"/>
            <w:shd w:val="clear" w:color="auto" w:fill="auto"/>
          </w:tcPr>
          <w:p w14:paraId="35066AAD" w14:textId="77777777" w:rsidR="00B24F7E" w:rsidRPr="00736566" w:rsidRDefault="00B24F7E" w:rsidP="00E4646E">
            <w:pPr>
              <w:jc w:val="both"/>
              <w:rPr>
                <w:sz w:val="22"/>
                <w:szCs w:val="22"/>
              </w:rPr>
            </w:pPr>
            <w:r w:rsidRPr="00736566">
              <w:rPr>
                <w:sz w:val="22"/>
                <w:szCs w:val="22"/>
              </w:rPr>
              <w:t>Eil.</w:t>
            </w:r>
          </w:p>
          <w:p w14:paraId="52374F5B" w14:textId="77777777" w:rsidR="00B24F7E" w:rsidRPr="00736566" w:rsidRDefault="00B24F7E" w:rsidP="00E4646E">
            <w:pPr>
              <w:jc w:val="both"/>
              <w:rPr>
                <w:sz w:val="22"/>
                <w:szCs w:val="22"/>
              </w:rPr>
            </w:pPr>
            <w:r w:rsidRPr="00736566">
              <w:rPr>
                <w:sz w:val="22"/>
                <w:szCs w:val="22"/>
              </w:rPr>
              <w:t xml:space="preserve">Nr. </w:t>
            </w:r>
          </w:p>
        </w:tc>
        <w:tc>
          <w:tcPr>
            <w:tcW w:w="5631" w:type="dxa"/>
            <w:shd w:val="clear" w:color="auto" w:fill="auto"/>
          </w:tcPr>
          <w:p w14:paraId="2EEC2E1A" w14:textId="77777777" w:rsidR="00B24F7E" w:rsidRPr="00736566" w:rsidRDefault="00B24F7E" w:rsidP="00E4646E">
            <w:pPr>
              <w:jc w:val="center"/>
              <w:rPr>
                <w:sz w:val="22"/>
                <w:szCs w:val="22"/>
              </w:rPr>
            </w:pPr>
            <w:r w:rsidRPr="00736566">
              <w:rPr>
                <w:sz w:val="22"/>
                <w:szCs w:val="22"/>
              </w:rPr>
              <w:t>Sąnaudos</w:t>
            </w:r>
          </w:p>
        </w:tc>
        <w:tc>
          <w:tcPr>
            <w:tcW w:w="2126" w:type="dxa"/>
            <w:shd w:val="clear" w:color="auto" w:fill="auto"/>
          </w:tcPr>
          <w:p w14:paraId="35B15F55" w14:textId="77777777" w:rsidR="00B24F7E" w:rsidRPr="00736566" w:rsidRDefault="00B24F7E" w:rsidP="00E4646E">
            <w:pPr>
              <w:jc w:val="center"/>
              <w:rPr>
                <w:sz w:val="22"/>
                <w:szCs w:val="22"/>
              </w:rPr>
            </w:pPr>
            <w:r w:rsidRPr="00736566">
              <w:rPr>
                <w:sz w:val="22"/>
                <w:szCs w:val="22"/>
              </w:rPr>
              <w:t>Suma</w:t>
            </w:r>
          </w:p>
        </w:tc>
      </w:tr>
      <w:tr w:rsidR="00B24F7E" w:rsidRPr="00736566" w14:paraId="485A9200" w14:textId="77777777" w:rsidTr="00E4646E">
        <w:tc>
          <w:tcPr>
            <w:tcW w:w="567" w:type="dxa"/>
            <w:shd w:val="clear" w:color="auto" w:fill="auto"/>
          </w:tcPr>
          <w:p w14:paraId="39A0563A" w14:textId="77777777" w:rsidR="00B24F7E" w:rsidRPr="00736566" w:rsidRDefault="00B24F7E" w:rsidP="00E4646E">
            <w:pPr>
              <w:jc w:val="both"/>
              <w:rPr>
                <w:sz w:val="22"/>
                <w:szCs w:val="22"/>
              </w:rPr>
            </w:pPr>
            <w:r w:rsidRPr="00736566">
              <w:rPr>
                <w:sz w:val="22"/>
                <w:szCs w:val="22"/>
              </w:rPr>
              <w:t>1.</w:t>
            </w:r>
          </w:p>
        </w:tc>
        <w:tc>
          <w:tcPr>
            <w:tcW w:w="5631" w:type="dxa"/>
            <w:shd w:val="clear" w:color="auto" w:fill="auto"/>
          </w:tcPr>
          <w:p w14:paraId="5718C29D" w14:textId="77777777" w:rsidR="00B24F7E" w:rsidRPr="00736566" w:rsidRDefault="00B24F7E" w:rsidP="00E4646E">
            <w:pPr>
              <w:jc w:val="both"/>
              <w:rPr>
                <w:sz w:val="22"/>
                <w:szCs w:val="22"/>
              </w:rPr>
            </w:pPr>
            <w:r w:rsidRPr="00736566">
              <w:rPr>
                <w:sz w:val="22"/>
                <w:szCs w:val="22"/>
              </w:rPr>
              <w:t>Darbo užmokesčio ir socialinio draudimo</w:t>
            </w:r>
          </w:p>
        </w:tc>
        <w:tc>
          <w:tcPr>
            <w:tcW w:w="2126" w:type="dxa"/>
            <w:shd w:val="clear" w:color="auto" w:fill="auto"/>
          </w:tcPr>
          <w:p w14:paraId="6BEEEF2D" w14:textId="67A1A0E7" w:rsidR="00B24F7E" w:rsidRPr="00736566" w:rsidRDefault="00DE7D63" w:rsidP="00E4646E">
            <w:pPr>
              <w:jc w:val="center"/>
              <w:rPr>
                <w:sz w:val="22"/>
                <w:szCs w:val="22"/>
              </w:rPr>
            </w:pPr>
            <w:r>
              <w:rPr>
                <w:sz w:val="22"/>
                <w:szCs w:val="22"/>
              </w:rPr>
              <w:t>466,76</w:t>
            </w:r>
          </w:p>
        </w:tc>
      </w:tr>
      <w:tr w:rsidR="00B24F7E" w:rsidRPr="00D73162" w14:paraId="473F00F6" w14:textId="77777777" w:rsidTr="00E4646E">
        <w:tc>
          <w:tcPr>
            <w:tcW w:w="567" w:type="dxa"/>
            <w:shd w:val="clear" w:color="auto" w:fill="auto"/>
          </w:tcPr>
          <w:p w14:paraId="4FF78938" w14:textId="77777777" w:rsidR="00B24F7E" w:rsidRPr="00736566" w:rsidRDefault="00B24F7E" w:rsidP="00E4646E">
            <w:pPr>
              <w:jc w:val="both"/>
              <w:rPr>
                <w:sz w:val="22"/>
                <w:szCs w:val="22"/>
              </w:rPr>
            </w:pPr>
          </w:p>
        </w:tc>
        <w:tc>
          <w:tcPr>
            <w:tcW w:w="5631" w:type="dxa"/>
            <w:shd w:val="clear" w:color="auto" w:fill="auto"/>
          </w:tcPr>
          <w:p w14:paraId="6657FCE3" w14:textId="77777777" w:rsidR="00B24F7E" w:rsidRPr="00736566" w:rsidRDefault="00B24F7E" w:rsidP="00E4646E">
            <w:pPr>
              <w:jc w:val="both"/>
              <w:rPr>
                <w:b/>
                <w:sz w:val="22"/>
                <w:szCs w:val="22"/>
              </w:rPr>
            </w:pPr>
            <w:r w:rsidRPr="00736566">
              <w:rPr>
                <w:b/>
                <w:sz w:val="22"/>
                <w:szCs w:val="22"/>
              </w:rPr>
              <w:t>Iš viso:</w:t>
            </w:r>
          </w:p>
        </w:tc>
        <w:tc>
          <w:tcPr>
            <w:tcW w:w="2126" w:type="dxa"/>
            <w:shd w:val="clear" w:color="auto" w:fill="auto"/>
          </w:tcPr>
          <w:p w14:paraId="588D7E9C" w14:textId="45DF0E87" w:rsidR="00B24F7E" w:rsidRPr="00736566" w:rsidRDefault="00DE7D63" w:rsidP="00E4646E">
            <w:pPr>
              <w:jc w:val="center"/>
              <w:rPr>
                <w:b/>
                <w:sz w:val="22"/>
                <w:szCs w:val="22"/>
              </w:rPr>
            </w:pPr>
            <w:r>
              <w:rPr>
                <w:b/>
                <w:sz w:val="22"/>
                <w:szCs w:val="22"/>
              </w:rPr>
              <w:t>466,76</w:t>
            </w:r>
          </w:p>
        </w:tc>
      </w:tr>
    </w:tbl>
    <w:p w14:paraId="4D298CE0" w14:textId="4E291580" w:rsidR="003C0683" w:rsidRDefault="003C0683" w:rsidP="0028285F">
      <w:pPr>
        <w:ind w:left="360"/>
        <w:jc w:val="both"/>
        <w:rPr>
          <w:highlight w:val="yellow"/>
        </w:rPr>
      </w:pPr>
    </w:p>
    <w:p w14:paraId="641E9F1A" w14:textId="61632FE6" w:rsidR="00DE7D63" w:rsidRPr="00736566" w:rsidRDefault="00DE7D63" w:rsidP="00DE7D63">
      <w:pPr>
        <w:ind w:firstLine="567"/>
        <w:jc w:val="both"/>
      </w:pPr>
      <w:r>
        <w:t>10</w:t>
      </w:r>
      <w:r w:rsidRPr="00736566">
        <w:t>. P</w:t>
      </w:r>
      <w:r w:rsidRPr="00736566">
        <w:rPr>
          <w:lang w:val="pt-BR"/>
        </w:rPr>
        <w:t xml:space="preserve">rojektas </w:t>
      </w:r>
      <w:r w:rsidRPr="00736566">
        <w:t>Nr.</w:t>
      </w:r>
      <w:r w:rsidRPr="00DE7D63">
        <w:rPr>
          <w:sz w:val="23"/>
          <w:szCs w:val="23"/>
        </w:rPr>
        <w:t xml:space="preserve"> </w:t>
      </w:r>
      <w:r w:rsidRPr="00895F74">
        <w:rPr>
          <w:sz w:val="23"/>
          <w:szCs w:val="23"/>
        </w:rPr>
        <w:t>LT03-02-SAM-K01-009„Adaptuoto</w:t>
      </w:r>
      <w:r>
        <w:rPr>
          <w:sz w:val="23"/>
          <w:szCs w:val="23"/>
        </w:rPr>
        <w:t xml:space="preserve"> ir išplėsto jaunimui palankių sveikatos priežiūros paslaugų (JPSPP)</w:t>
      </w:r>
      <w:r w:rsidRPr="00895F74">
        <w:rPr>
          <w:sz w:val="23"/>
          <w:szCs w:val="23"/>
        </w:rPr>
        <w:t xml:space="preserve"> </w:t>
      </w:r>
      <w:r>
        <w:rPr>
          <w:sz w:val="23"/>
          <w:szCs w:val="23"/>
        </w:rPr>
        <w:t>teikimo modelio įgyvendinimas Akmenės, Klaipėdos ir Rietavo rajonų savivaldybėse</w:t>
      </w:r>
      <w:r w:rsidRPr="00895F74">
        <w:rPr>
          <w:sz w:val="23"/>
          <w:szCs w:val="23"/>
        </w:rPr>
        <w:t>“</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534"/>
        <w:gridCol w:w="2126"/>
      </w:tblGrid>
      <w:tr w:rsidR="00DE7D63" w:rsidRPr="00736566" w14:paraId="3059BF03" w14:textId="77777777" w:rsidTr="00E4646E">
        <w:tc>
          <w:tcPr>
            <w:tcW w:w="562" w:type="dxa"/>
            <w:shd w:val="clear" w:color="auto" w:fill="auto"/>
          </w:tcPr>
          <w:p w14:paraId="05CA93E5" w14:textId="77777777" w:rsidR="00DE7D63" w:rsidRPr="00736566" w:rsidRDefault="00DE7D63" w:rsidP="00E4646E">
            <w:pPr>
              <w:jc w:val="both"/>
              <w:rPr>
                <w:sz w:val="22"/>
                <w:szCs w:val="22"/>
              </w:rPr>
            </w:pPr>
            <w:r w:rsidRPr="00736566">
              <w:rPr>
                <w:sz w:val="22"/>
                <w:szCs w:val="22"/>
              </w:rPr>
              <w:t>Eil.</w:t>
            </w:r>
          </w:p>
          <w:p w14:paraId="47987DCD" w14:textId="77777777" w:rsidR="00DE7D63" w:rsidRPr="00736566" w:rsidRDefault="00DE7D63" w:rsidP="00E4646E">
            <w:pPr>
              <w:jc w:val="both"/>
              <w:rPr>
                <w:sz w:val="22"/>
                <w:szCs w:val="22"/>
              </w:rPr>
            </w:pPr>
            <w:r w:rsidRPr="00736566">
              <w:rPr>
                <w:sz w:val="22"/>
                <w:szCs w:val="22"/>
              </w:rPr>
              <w:t xml:space="preserve">Nr. </w:t>
            </w:r>
          </w:p>
        </w:tc>
        <w:tc>
          <w:tcPr>
            <w:tcW w:w="5534" w:type="dxa"/>
            <w:shd w:val="clear" w:color="auto" w:fill="auto"/>
          </w:tcPr>
          <w:p w14:paraId="401EF17F" w14:textId="77777777" w:rsidR="00DE7D63" w:rsidRPr="00736566" w:rsidRDefault="00DE7D63" w:rsidP="00E4646E">
            <w:pPr>
              <w:jc w:val="center"/>
              <w:rPr>
                <w:sz w:val="22"/>
                <w:szCs w:val="22"/>
              </w:rPr>
            </w:pPr>
            <w:r w:rsidRPr="00736566">
              <w:rPr>
                <w:sz w:val="22"/>
                <w:szCs w:val="22"/>
              </w:rPr>
              <w:t>Sąnaudos</w:t>
            </w:r>
          </w:p>
        </w:tc>
        <w:tc>
          <w:tcPr>
            <w:tcW w:w="2126" w:type="dxa"/>
            <w:shd w:val="clear" w:color="auto" w:fill="auto"/>
          </w:tcPr>
          <w:p w14:paraId="7E236EAC" w14:textId="77777777" w:rsidR="00DE7D63" w:rsidRPr="00736566" w:rsidRDefault="00DE7D63" w:rsidP="00E4646E">
            <w:pPr>
              <w:jc w:val="center"/>
              <w:rPr>
                <w:sz w:val="22"/>
                <w:szCs w:val="22"/>
              </w:rPr>
            </w:pPr>
            <w:r w:rsidRPr="00736566">
              <w:rPr>
                <w:sz w:val="22"/>
                <w:szCs w:val="22"/>
              </w:rPr>
              <w:t>Suma</w:t>
            </w:r>
          </w:p>
        </w:tc>
      </w:tr>
      <w:tr w:rsidR="00DE7D63" w:rsidRPr="00736566" w14:paraId="769A9EF8" w14:textId="77777777" w:rsidTr="00E4646E">
        <w:tc>
          <w:tcPr>
            <w:tcW w:w="562" w:type="dxa"/>
            <w:shd w:val="clear" w:color="auto" w:fill="auto"/>
          </w:tcPr>
          <w:p w14:paraId="7E0199BF" w14:textId="77777777" w:rsidR="00DE7D63" w:rsidRPr="00736566" w:rsidRDefault="00DE7D63" w:rsidP="00E4646E">
            <w:pPr>
              <w:jc w:val="both"/>
              <w:rPr>
                <w:sz w:val="22"/>
                <w:szCs w:val="22"/>
              </w:rPr>
            </w:pPr>
            <w:r w:rsidRPr="00736566">
              <w:rPr>
                <w:sz w:val="22"/>
                <w:szCs w:val="22"/>
              </w:rPr>
              <w:t>1.</w:t>
            </w:r>
          </w:p>
        </w:tc>
        <w:tc>
          <w:tcPr>
            <w:tcW w:w="5534" w:type="dxa"/>
            <w:shd w:val="clear" w:color="auto" w:fill="auto"/>
          </w:tcPr>
          <w:p w14:paraId="1E74356A" w14:textId="77777777" w:rsidR="00DE7D63" w:rsidRPr="00736566" w:rsidRDefault="00DE7D63" w:rsidP="00E4646E">
            <w:pPr>
              <w:jc w:val="both"/>
              <w:rPr>
                <w:sz w:val="22"/>
                <w:szCs w:val="22"/>
              </w:rPr>
            </w:pPr>
            <w:r w:rsidRPr="00736566">
              <w:rPr>
                <w:sz w:val="22"/>
                <w:szCs w:val="22"/>
              </w:rPr>
              <w:t>Darbo užmokesčio ir socialinio draudimo</w:t>
            </w:r>
          </w:p>
        </w:tc>
        <w:tc>
          <w:tcPr>
            <w:tcW w:w="2126" w:type="dxa"/>
            <w:shd w:val="clear" w:color="auto" w:fill="auto"/>
          </w:tcPr>
          <w:p w14:paraId="6B31F541" w14:textId="76C3172A" w:rsidR="00DE7D63" w:rsidRPr="00736566" w:rsidRDefault="00E6656F" w:rsidP="00E4646E">
            <w:pPr>
              <w:jc w:val="center"/>
              <w:rPr>
                <w:sz w:val="22"/>
                <w:szCs w:val="22"/>
              </w:rPr>
            </w:pPr>
            <w:r>
              <w:rPr>
                <w:sz w:val="22"/>
                <w:szCs w:val="22"/>
              </w:rPr>
              <w:t>13459,46</w:t>
            </w:r>
          </w:p>
        </w:tc>
      </w:tr>
      <w:tr w:rsidR="00DE7D63" w:rsidRPr="00736566" w14:paraId="05E9ACCE" w14:textId="77777777" w:rsidTr="00E4646E">
        <w:tc>
          <w:tcPr>
            <w:tcW w:w="562" w:type="dxa"/>
            <w:shd w:val="clear" w:color="auto" w:fill="auto"/>
          </w:tcPr>
          <w:p w14:paraId="24D180B7" w14:textId="77777777" w:rsidR="00DE7D63" w:rsidRPr="00736566" w:rsidRDefault="00DE7D63" w:rsidP="00E4646E">
            <w:pPr>
              <w:jc w:val="both"/>
              <w:rPr>
                <w:sz w:val="22"/>
                <w:szCs w:val="22"/>
              </w:rPr>
            </w:pPr>
            <w:r w:rsidRPr="00736566">
              <w:rPr>
                <w:sz w:val="22"/>
                <w:szCs w:val="22"/>
              </w:rPr>
              <w:t>3.</w:t>
            </w:r>
          </w:p>
        </w:tc>
        <w:tc>
          <w:tcPr>
            <w:tcW w:w="5534" w:type="dxa"/>
            <w:shd w:val="clear" w:color="auto" w:fill="auto"/>
          </w:tcPr>
          <w:p w14:paraId="1443A042" w14:textId="77777777" w:rsidR="00DE7D63" w:rsidRPr="00736566" w:rsidRDefault="00DE7D63" w:rsidP="00E4646E">
            <w:pPr>
              <w:jc w:val="both"/>
              <w:rPr>
                <w:sz w:val="22"/>
                <w:szCs w:val="22"/>
              </w:rPr>
            </w:pPr>
            <w:r w:rsidRPr="00736566">
              <w:rPr>
                <w:sz w:val="22"/>
                <w:szCs w:val="22"/>
              </w:rPr>
              <w:t>Kitų paslaugų</w:t>
            </w:r>
          </w:p>
        </w:tc>
        <w:tc>
          <w:tcPr>
            <w:tcW w:w="2126" w:type="dxa"/>
            <w:shd w:val="clear" w:color="auto" w:fill="auto"/>
          </w:tcPr>
          <w:p w14:paraId="0167CB2A" w14:textId="4C5AE773" w:rsidR="00DE7D63" w:rsidRPr="00736566" w:rsidRDefault="00796546" w:rsidP="00E4646E">
            <w:pPr>
              <w:jc w:val="center"/>
              <w:rPr>
                <w:sz w:val="22"/>
                <w:szCs w:val="22"/>
              </w:rPr>
            </w:pPr>
            <w:r>
              <w:rPr>
                <w:sz w:val="22"/>
                <w:szCs w:val="22"/>
              </w:rPr>
              <w:t>549,95</w:t>
            </w:r>
          </w:p>
        </w:tc>
      </w:tr>
      <w:tr w:rsidR="00DE7D63" w:rsidRPr="00736566" w14:paraId="7358954A" w14:textId="77777777" w:rsidTr="00E4646E">
        <w:trPr>
          <w:trHeight w:val="58"/>
        </w:trPr>
        <w:tc>
          <w:tcPr>
            <w:tcW w:w="562" w:type="dxa"/>
            <w:shd w:val="clear" w:color="auto" w:fill="auto"/>
          </w:tcPr>
          <w:p w14:paraId="70970432" w14:textId="77777777" w:rsidR="00DE7D63" w:rsidRPr="00736566" w:rsidRDefault="00DE7D63" w:rsidP="00E4646E">
            <w:pPr>
              <w:jc w:val="both"/>
              <w:rPr>
                <w:sz w:val="22"/>
                <w:szCs w:val="22"/>
              </w:rPr>
            </w:pPr>
          </w:p>
        </w:tc>
        <w:tc>
          <w:tcPr>
            <w:tcW w:w="5534" w:type="dxa"/>
            <w:shd w:val="clear" w:color="auto" w:fill="auto"/>
          </w:tcPr>
          <w:p w14:paraId="6C88E1B0" w14:textId="77777777" w:rsidR="00DE7D63" w:rsidRPr="00736566" w:rsidRDefault="00DE7D63" w:rsidP="00E4646E">
            <w:pPr>
              <w:jc w:val="both"/>
              <w:rPr>
                <w:b/>
                <w:sz w:val="22"/>
                <w:szCs w:val="22"/>
              </w:rPr>
            </w:pPr>
            <w:r w:rsidRPr="00736566">
              <w:rPr>
                <w:b/>
                <w:sz w:val="22"/>
                <w:szCs w:val="22"/>
              </w:rPr>
              <w:t>Iš viso:</w:t>
            </w:r>
          </w:p>
        </w:tc>
        <w:tc>
          <w:tcPr>
            <w:tcW w:w="2126" w:type="dxa"/>
            <w:shd w:val="clear" w:color="auto" w:fill="auto"/>
          </w:tcPr>
          <w:p w14:paraId="5A4710B3" w14:textId="5406DEC6" w:rsidR="00DE7D63" w:rsidRPr="00736566" w:rsidRDefault="00E6656F" w:rsidP="00E4646E">
            <w:pPr>
              <w:jc w:val="center"/>
              <w:rPr>
                <w:b/>
                <w:sz w:val="22"/>
                <w:szCs w:val="22"/>
              </w:rPr>
            </w:pPr>
            <w:r>
              <w:rPr>
                <w:b/>
                <w:sz w:val="22"/>
                <w:szCs w:val="22"/>
              </w:rPr>
              <w:t>14009,41</w:t>
            </w:r>
          </w:p>
        </w:tc>
      </w:tr>
    </w:tbl>
    <w:p w14:paraId="1E8B6140" w14:textId="0912A23F" w:rsidR="00DE7D63" w:rsidRDefault="00DE7D63" w:rsidP="0028285F">
      <w:pPr>
        <w:ind w:left="360"/>
        <w:jc w:val="both"/>
        <w:rPr>
          <w:b/>
          <w:bCs/>
        </w:rPr>
      </w:pPr>
    </w:p>
    <w:p w14:paraId="7C68340E" w14:textId="21DE7EB9" w:rsidR="002426E7" w:rsidRPr="007272B1" w:rsidRDefault="002426E7" w:rsidP="002426E7">
      <w:pPr>
        <w:jc w:val="both"/>
        <w:rPr>
          <w:color w:val="000000"/>
        </w:rPr>
      </w:pPr>
      <w:r>
        <w:t xml:space="preserve">          11.</w:t>
      </w:r>
      <w:r>
        <w:t xml:space="preserve"> </w:t>
      </w:r>
      <w:r w:rsidRPr="0036095F">
        <w:t xml:space="preserve"> </w:t>
      </w:r>
      <w:r w:rsidR="00AC2CD3">
        <w:rPr>
          <w:sz w:val="23"/>
          <w:szCs w:val="23"/>
          <w:shd w:val="clear" w:color="auto" w:fill="FFFFFF"/>
        </w:rPr>
        <w:t>D</w:t>
      </w:r>
      <w:r w:rsidR="00AC2CD3">
        <w:rPr>
          <w:sz w:val="23"/>
          <w:szCs w:val="23"/>
          <w:shd w:val="clear" w:color="auto" w:fill="FFFFFF"/>
        </w:rPr>
        <w:t>otacija išlaidoms už ėminių COVID-19 ligos (koronaviruso infekcijos) tyrimui ir greitojo testo</w:t>
      </w:r>
      <w:r w:rsidR="00AC2CD3">
        <w:rPr>
          <w:sz w:val="23"/>
          <w:szCs w:val="23"/>
          <w:shd w:val="clear" w:color="auto" w:fill="FFFFFF"/>
        </w:rPr>
        <w:t xml:space="preserve"> atlikimo paslaugas.</w:t>
      </w:r>
    </w:p>
    <w:tbl>
      <w:tblPr>
        <w:tblW w:w="832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31"/>
        <w:gridCol w:w="2126"/>
      </w:tblGrid>
      <w:tr w:rsidR="002426E7" w:rsidRPr="00736566" w14:paraId="6ED356B2" w14:textId="77777777" w:rsidTr="00E4646E">
        <w:tc>
          <w:tcPr>
            <w:tcW w:w="567" w:type="dxa"/>
            <w:shd w:val="clear" w:color="auto" w:fill="auto"/>
          </w:tcPr>
          <w:p w14:paraId="44A1F87E" w14:textId="77777777" w:rsidR="002426E7" w:rsidRPr="00736566" w:rsidRDefault="002426E7" w:rsidP="00E4646E">
            <w:pPr>
              <w:jc w:val="both"/>
              <w:rPr>
                <w:sz w:val="22"/>
                <w:szCs w:val="22"/>
              </w:rPr>
            </w:pPr>
            <w:r w:rsidRPr="00736566">
              <w:rPr>
                <w:sz w:val="22"/>
                <w:szCs w:val="22"/>
              </w:rPr>
              <w:t>Eil.</w:t>
            </w:r>
          </w:p>
          <w:p w14:paraId="14C6D9E9" w14:textId="77777777" w:rsidR="002426E7" w:rsidRPr="00736566" w:rsidRDefault="002426E7" w:rsidP="00E4646E">
            <w:pPr>
              <w:jc w:val="both"/>
              <w:rPr>
                <w:sz w:val="22"/>
                <w:szCs w:val="22"/>
              </w:rPr>
            </w:pPr>
            <w:r w:rsidRPr="00736566">
              <w:rPr>
                <w:sz w:val="22"/>
                <w:szCs w:val="22"/>
              </w:rPr>
              <w:t xml:space="preserve">Nr. </w:t>
            </w:r>
          </w:p>
        </w:tc>
        <w:tc>
          <w:tcPr>
            <w:tcW w:w="5631" w:type="dxa"/>
            <w:shd w:val="clear" w:color="auto" w:fill="auto"/>
          </w:tcPr>
          <w:p w14:paraId="2BA274D8" w14:textId="77777777" w:rsidR="002426E7" w:rsidRPr="00736566" w:rsidRDefault="002426E7" w:rsidP="00E4646E">
            <w:pPr>
              <w:jc w:val="center"/>
              <w:rPr>
                <w:sz w:val="22"/>
                <w:szCs w:val="22"/>
              </w:rPr>
            </w:pPr>
            <w:r w:rsidRPr="00736566">
              <w:rPr>
                <w:sz w:val="22"/>
                <w:szCs w:val="22"/>
              </w:rPr>
              <w:t>Sąnaudos</w:t>
            </w:r>
          </w:p>
        </w:tc>
        <w:tc>
          <w:tcPr>
            <w:tcW w:w="2126" w:type="dxa"/>
            <w:shd w:val="clear" w:color="auto" w:fill="auto"/>
          </w:tcPr>
          <w:p w14:paraId="12695AF6" w14:textId="77777777" w:rsidR="002426E7" w:rsidRPr="00736566" w:rsidRDefault="002426E7" w:rsidP="00E4646E">
            <w:pPr>
              <w:jc w:val="center"/>
              <w:rPr>
                <w:sz w:val="22"/>
                <w:szCs w:val="22"/>
              </w:rPr>
            </w:pPr>
            <w:r w:rsidRPr="00736566">
              <w:rPr>
                <w:sz w:val="22"/>
                <w:szCs w:val="22"/>
              </w:rPr>
              <w:t>Suma</w:t>
            </w:r>
          </w:p>
        </w:tc>
      </w:tr>
      <w:tr w:rsidR="002426E7" w:rsidRPr="00736566" w14:paraId="6C7823B7" w14:textId="77777777" w:rsidTr="00E4646E">
        <w:tc>
          <w:tcPr>
            <w:tcW w:w="567" w:type="dxa"/>
            <w:shd w:val="clear" w:color="auto" w:fill="auto"/>
          </w:tcPr>
          <w:p w14:paraId="3CB1E7DF" w14:textId="77777777" w:rsidR="002426E7" w:rsidRPr="00736566" w:rsidRDefault="002426E7" w:rsidP="00E4646E">
            <w:pPr>
              <w:jc w:val="both"/>
              <w:rPr>
                <w:sz w:val="22"/>
                <w:szCs w:val="22"/>
              </w:rPr>
            </w:pPr>
            <w:r w:rsidRPr="00736566">
              <w:rPr>
                <w:sz w:val="22"/>
                <w:szCs w:val="22"/>
              </w:rPr>
              <w:t>1.</w:t>
            </w:r>
          </w:p>
        </w:tc>
        <w:tc>
          <w:tcPr>
            <w:tcW w:w="5631" w:type="dxa"/>
            <w:shd w:val="clear" w:color="auto" w:fill="auto"/>
          </w:tcPr>
          <w:p w14:paraId="10191D92" w14:textId="77777777" w:rsidR="002426E7" w:rsidRPr="00736566" w:rsidRDefault="002426E7" w:rsidP="00E4646E">
            <w:pPr>
              <w:jc w:val="both"/>
              <w:rPr>
                <w:sz w:val="22"/>
                <w:szCs w:val="22"/>
              </w:rPr>
            </w:pPr>
            <w:r w:rsidRPr="00736566">
              <w:rPr>
                <w:sz w:val="22"/>
                <w:szCs w:val="22"/>
              </w:rPr>
              <w:t>Darbo užmokesčio ir socialinio draudimo</w:t>
            </w:r>
          </w:p>
        </w:tc>
        <w:tc>
          <w:tcPr>
            <w:tcW w:w="2126" w:type="dxa"/>
            <w:shd w:val="clear" w:color="auto" w:fill="auto"/>
          </w:tcPr>
          <w:p w14:paraId="2E902F6D" w14:textId="44D44641" w:rsidR="002426E7" w:rsidRPr="00736566" w:rsidRDefault="002426E7" w:rsidP="00E4646E">
            <w:pPr>
              <w:jc w:val="center"/>
              <w:rPr>
                <w:sz w:val="22"/>
                <w:szCs w:val="22"/>
              </w:rPr>
            </w:pPr>
            <w:r>
              <w:rPr>
                <w:sz w:val="22"/>
                <w:szCs w:val="22"/>
              </w:rPr>
              <w:t>44086,97</w:t>
            </w:r>
          </w:p>
        </w:tc>
      </w:tr>
      <w:tr w:rsidR="002426E7" w:rsidRPr="00D73162" w14:paraId="79A4AEFE" w14:textId="77777777" w:rsidTr="00E4646E">
        <w:tc>
          <w:tcPr>
            <w:tcW w:w="567" w:type="dxa"/>
            <w:shd w:val="clear" w:color="auto" w:fill="auto"/>
          </w:tcPr>
          <w:p w14:paraId="57FF0962" w14:textId="77777777" w:rsidR="002426E7" w:rsidRPr="00736566" w:rsidRDefault="002426E7" w:rsidP="00E4646E">
            <w:pPr>
              <w:jc w:val="both"/>
              <w:rPr>
                <w:sz w:val="22"/>
                <w:szCs w:val="22"/>
              </w:rPr>
            </w:pPr>
          </w:p>
        </w:tc>
        <w:tc>
          <w:tcPr>
            <w:tcW w:w="5631" w:type="dxa"/>
            <w:shd w:val="clear" w:color="auto" w:fill="auto"/>
          </w:tcPr>
          <w:p w14:paraId="6E17CFA3" w14:textId="77777777" w:rsidR="002426E7" w:rsidRPr="00736566" w:rsidRDefault="002426E7" w:rsidP="00E4646E">
            <w:pPr>
              <w:jc w:val="both"/>
              <w:rPr>
                <w:b/>
                <w:sz w:val="22"/>
                <w:szCs w:val="22"/>
              </w:rPr>
            </w:pPr>
            <w:r w:rsidRPr="00736566">
              <w:rPr>
                <w:b/>
                <w:sz w:val="22"/>
                <w:szCs w:val="22"/>
              </w:rPr>
              <w:t>Iš viso:</w:t>
            </w:r>
          </w:p>
        </w:tc>
        <w:tc>
          <w:tcPr>
            <w:tcW w:w="2126" w:type="dxa"/>
            <w:shd w:val="clear" w:color="auto" w:fill="auto"/>
          </w:tcPr>
          <w:p w14:paraId="228594A8" w14:textId="4C36AC89" w:rsidR="002426E7" w:rsidRPr="00736566" w:rsidRDefault="002426E7" w:rsidP="00E4646E">
            <w:pPr>
              <w:jc w:val="center"/>
              <w:rPr>
                <w:b/>
                <w:sz w:val="22"/>
                <w:szCs w:val="22"/>
              </w:rPr>
            </w:pPr>
            <w:r>
              <w:rPr>
                <w:b/>
                <w:sz w:val="22"/>
                <w:szCs w:val="22"/>
              </w:rPr>
              <w:t>44086,97</w:t>
            </w:r>
          </w:p>
        </w:tc>
      </w:tr>
    </w:tbl>
    <w:p w14:paraId="2AE7099A" w14:textId="1C39D8A4" w:rsidR="002426E7" w:rsidRDefault="002426E7" w:rsidP="0028285F">
      <w:pPr>
        <w:ind w:left="360"/>
        <w:jc w:val="both"/>
        <w:rPr>
          <w:b/>
          <w:bCs/>
        </w:rPr>
      </w:pPr>
    </w:p>
    <w:p w14:paraId="71084057" w14:textId="27B0CB6C" w:rsidR="00922347" w:rsidRPr="007272B1" w:rsidRDefault="00922347" w:rsidP="00922347">
      <w:pPr>
        <w:jc w:val="both"/>
        <w:rPr>
          <w:color w:val="000000"/>
        </w:rPr>
      </w:pPr>
      <w:r>
        <w:t xml:space="preserve">          1</w:t>
      </w:r>
      <w:r>
        <w:t>2</w:t>
      </w:r>
      <w:r>
        <w:t xml:space="preserve">. </w:t>
      </w:r>
      <w:r w:rsidRPr="0036095F">
        <w:t xml:space="preserve"> </w:t>
      </w:r>
      <w:r>
        <w:rPr>
          <w:sz w:val="23"/>
          <w:szCs w:val="23"/>
        </w:rPr>
        <w:t>Nacionalinė visuomenės sveikatos priežiūros laboratorija</w:t>
      </w:r>
      <w:r>
        <w:rPr>
          <w:sz w:val="23"/>
          <w:szCs w:val="23"/>
        </w:rPr>
        <w:t xml:space="preserve"> perdavė SSARS-</w:t>
      </w:r>
      <w:proofErr w:type="spellStart"/>
      <w:r>
        <w:rPr>
          <w:sz w:val="23"/>
          <w:szCs w:val="23"/>
        </w:rPr>
        <w:t>CoV</w:t>
      </w:r>
      <w:proofErr w:type="spellEnd"/>
      <w:r>
        <w:rPr>
          <w:sz w:val="23"/>
          <w:szCs w:val="23"/>
        </w:rPr>
        <w:t xml:space="preserve"> -2 </w:t>
      </w:r>
      <w:proofErr w:type="spellStart"/>
      <w:r>
        <w:rPr>
          <w:sz w:val="23"/>
          <w:szCs w:val="23"/>
        </w:rPr>
        <w:t>Antigen</w:t>
      </w:r>
      <w:proofErr w:type="spellEnd"/>
      <w:r>
        <w:rPr>
          <w:sz w:val="23"/>
          <w:szCs w:val="23"/>
        </w:rPr>
        <w:t xml:space="preserve"> </w:t>
      </w:r>
      <w:proofErr w:type="spellStart"/>
      <w:r>
        <w:rPr>
          <w:sz w:val="23"/>
          <w:szCs w:val="23"/>
        </w:rPr>
        <w:t>Rapid</w:t>
      </w:r>
      <w:proofErr w:type="spellEnd"/>
      <w:r>
        <w:rPr>
          <w:sz w:val="23"/>
          <w:szCs w:val="23"/>
        </w:rPr>
        <w:t xml:space="preserve"> testus, kurie išdalinti į mokyklas.</w:t>
      </w:r>
    </w:p>
    <w:tbl>
      <w:tblPr>
        <w:tblW w:w="832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31"/>
        <w:gridCol w:w="2126"/>
      </w:tblGrid>
      <w:tr w:rsidR="00922347" w:rsidRPr="00736566" w14:paraId="31CAF3D2" w14:textId="77777777" w:rsidTr="00E4646E">
        <w:tc>
          <w:tcPr>
            <w:tcW w:w="567" w:type="dxa"/>
            <w:shd w:val="clear" w:color="auto" w:fill="auto"/>
          </w:tcPr>
          <w:p w14:paraId="649931D4" w14:textId="77777777" w:rsidR="00922347" w:rsidRPr="00736566" w:rsidRDefault="00922347" w:rsidP="00E4646E">
            <w:pPr>
              <w:jc w:val="both"/>
              <w:rPr>
                <w:sz w:val="22"/>
                <w:szCs w:val="22"/>
              </w:rPr>
            </w:pPr>
            <w:r w:rsidRPr="00736566">
              <w:rPr>
                <w:sz w:val="22"/>
                <w:szCs w:val="22"/>
              </w:rPr>
              <w:t>Eil.</w:t>
            </w:r>
          </w:p>
          <w:p w14:paraId="64198554" w14:textId="77777777" w:rsidR="00922347" w:rsidRPr="00736566" w:rsidRDefault="00922347" w:rsidP="00E4646E">
            <w:pPr>
              <w:jc w:val="both"/>
              <w:rPr>
                <w:sz w:val="22"/>
                <w:szCs w:val="22"/>
              </w:rPr>
            </w:pPr>
            <w:r w:rsidRPr="00736566">
              <w:rPr>
                <w:sz w:val="22"/>
                <w:szCs w:val="22"/>
              </w:rPr>
              <w:t xml:space="preserve">Nr. </w:t>
            </w:r>
          </w:p>
        </w:tc>
        <w:tc>
          <w:tcPr>
            <w:tcW w:w="5631" w:type="dxa"/>
            <w:shd w:val="clear" w:color="auto" w:fill="auto"/>
          </w:tcPr>
          <w:p w14:paraId="421CD643" w14:textId="77777777" w:rsidR="00922347" w:rsidRPr="00736566" w:rsidRDefault="00922347" w:rsidP="00E4646E">
            <w:pPr>
              <w:jc w:val="center"/>
              <w:rPr>
                <w:sz w:val="22"/>
                <w:szCs w:val="22"/>
              </w:rPr>
            </w:pPr>
            <w:r w:rsidRPr="00736566">
              <w:rPr>
                <w:sz w:val="22"/>
                <w:szCs w:val="22"/>
              </w:rPr>
              <w:t>Sąnaudos</w:t>
            </w:r>
          </w:p>
        </w:tc>
        <w:tc>
          <w:tcPr>
            <w:tcW w:w="2126" w:type="dxa"/>
            <w:shd w:val="clear" w:color="auto" w:fill="auto"/>
          </w:tcPr>
          <w:p w14:paraId="67548DA5" w14:textId="77777777" w:rsidR="00922347" w:rsidRPr="00736566" w:rsidRDefault="00922347" w:rsidP="00E4646E">
            <w:pPr>
              <w:jc w:val="center"/>
              <w:rPr>
                <w:sz w:val="22"/>
                <w:szCs w:val="22"/>
              </w:rPr>
            </w:pPr>
            <w:r w:rsidRPr="00736566">
              <w:rPr>
                <w:sz w:val="22"/>
                <w:szCs w:val="22"/>
              </w:rPr>
              <w:t>Suma</w:t>
            </w:r>
          </w:p>
        </w:tc>
      </w:tr>
      <w:tr w:rsidR="00922347" w:rsidRPr="00736566" w14:paraId="19A0453A" w14:textId="77777777" w:rsidTr="00E4646E">
        <w:tc>
          <w:tcPr>
            <w:tcW w:w="567" w:type="dxa"/>
            <w:shd w:val="clear" w:color="auto" w:fill="auto"/>
          </w:tcPr>
          <w:p w14:paraId="51F882F3" w14:textId="77777777" w:rsidR="00922347" w:rsidRPr="00736566" w:rsidRDefault="00922347" w:rsidP="00E4646E">
            <w:pPr>
              <w:jc w:val="both"/>
              <w:rPr>
                <w:sz w:val="22"/>
                <w:szCs w:val="22"/>
              </w:rPr>
            </w:pPr>
            <w:r w:rsidRPr="00736566">
              <w:rPr>
                <w:sz w:val="22"/>
                <w:szCs w:val="22"/>
              </w:rPr>
              <w:t>1.</w:t>
            </w:r>
          </w:p>
        </w:tc>
        <w:tc>
          <w:tcPr>
            <w:tcW w:w="5631" w:type="dxa"/>
            <w:shd w:val="clear" w:color="auto" w:fill="auto"/>
          </w:tcPr>
          <w:p w14:paraId="45C47EF1" w14:textId="1D4EFD7C" w:rsidR="00922347" w:rsidRPr="00736566" w:rsidRDefault="00922347" w:rsidP="00E4646E">
            <w:pPr>
              <w:jc w:val="both"/>
              <w:rPr>
                <w:sz w:val="22"/>
                <w:szCs w:val="22"/>
              </w:rPr>
            </w:pPr>
            <w:r w:rsidRPr="00BE34C1">
              <w:rPr>
                <w:sz w:val="22"/>
                <w:szCs w:val="22"/>
              </w:rPr>
              <w:t>Sunaudotų atsargų savikaina</w:t>
            </w:r>
          </w:p>
        </w:tc>
        <w:tc>
          <w:tcPr>
            <w:tcW w:w="2126" w:type="dxa"/>
            <w:shd w:val="clear" w:color="auto" w:fill="auto"/>
          </w:tcPr>
          <w:p w14:paraId="1E46B526" w14:textId="0D152D3F" w:rsidR="00922347" w:rsidRPr="00736566" w:rsidRDefault="00922347" w:rsidP="00E4646E">
            <w:pPr>
              <w:jc w:val="center"/>
              <w:rPr>
                <w:sz w:val="22"/>
                <w:szCs w:val="22"/>
              </w:rPr>
            </w:pPr>
            <w:r>
              <w:rPr>
                <w:sz w:val="22"/>
                <w:szCs w:val="22"/>
              </w:rPr>
              <w:t>84344,55</w:t>
            </w:r>
          </w:p>
        </w:tc>
      </w:tr>
      <w:tr w:rsidR="00922347" w:rsidRPr="00D73162" w14:paraId="59F5FADF" w14:textId="77777777" w:rsidTr="00E4646E">
        <w:tc>
          <w:tcPr>
            <w:tcW w:w="567" w:type="dxa"/>
            <w:shd w:val="clear" w:color="auto" w:fill="auto"/>
          </w:tcPr>
          <w:p w14:paraId="348C946B" w14:textId="77777777" w:rsidR="00922347" w:rsidRPr="00736566" w:rsidRDefault="00922347" w:rsidP="00E4646E">
            <w:pPr>
              <w:jc w:val="both"/>
              <w:rPr>
                <w:sz w:val="22"/>
                <w:szCs w:val="22"/>
              </w:rPr>
            </w:pPr>
          </w:p>
        </w:tc>
        <w:tc>
          <w:tcPr>
            <w:tcW w:w="5631" w:type="dxa"/>
            <w:shd w:val="clear" w:color="auto" w:fill="auto"/>
          </w:tcPr>
          <w:p w14:paraId="10269841" w14:textId="77777777" w:rsidR="00922347" w:rsidRPr="00736566" w:rsidRDefault="00922347" w:rsidP="00E4646E">
            <w:pPr>
              <w:jc w:val="both"/>
              <w:rPr>
                <w:b/>
                <w:sz w:val="22"/>
                <w:szCs w:val="22"/>
              </w:rPr>
            </w:pPr>
            <w:r w:rsidRPr="00736566">
              <w:rPr>
                <w:b/>
                <w:sz w:val="22"/>
                <w:szCs w:val="22"/>
              </w:rPr>
              <w:t>Iš viso:</w:t>
            </w:r>
          </w:p>
        </w:tc>
        <w:tc>
          <w:tcPr>
            <w:tcW w:w="2126" w:type="dxa"/>
            <w:shd w:val="clear" w:color="auto" w:fill="auto"/>
          </w:tcPr>
          <w:p w14:paraId="33AB9EC0" w14:textId="49A25A14" w:rsidR="00922347" w:rsidRPr="00736566" w:rsidRDefault="00922347" w:rsidP="00E4646E">
            <w:pPr>
              <w:jc w:val="center"/>
              <w:rPr>
                <w:b/>
                <w:sz w:val="22"/>
                <w:szCs w:val="22"/>
              </w:rPr>
            </w:pPr>
            <w:r>
              <w:rPr>
                <w:b/>
                <w:sz w:val="22"/>
                <w:szCs w:val="22"/>
              </w:rPr>
              <w:t>84344,55</w:t>
            </w:r>
          </w:p>
        </w:tc>
      </w:tr>
    </w:tbl>
    <w:p w14:paraId="7238DF92" w14:textId="0AE5D5A2" w:rsidR="00922347" w:rsidRDefault="00922347" w:rsidP="0028285F">
      <w:pPr>
        <w:ind w:left="360"/>
        <w:jc w:val="both"/>
        <w:rPr>
          <w:b/>
          <w:bCs/>
        </w:rPr>
      </w:pPr>
    </w:p>
    <w:p w14:paraId="2E41696A" w14:textId="1E75DEE0" w:rsidR="00922347" w:rsidRDefault="00922347" w:rsidP="0028285F">
      <w:pPr>
        <w:ind w:left="360"/>
        <w:jc w:val="both"/>
        <w:rPr>
          <w:b/>
          <w:bCs/>
        </w:rPr>
      </w:pPr>
    </w:p>
    <w:p w14:paraId="2AF40946" w14:textId="6F148A5C" w:rsidR="00922347" w:rsidRDefault="00922347" w:rsidP="0028285F">
      <w:pPr>
        <w:ind w:left="360"/>
        <w:jc w:val="both"/>
        <w:rPr>
          <w:b/>
          <w:bCs/>
        </w:rPr>
      </w:pPr>
    </w:p>
    <w:p w14:paraId="020CD3A7" w14:textId="41205442" w:rsidR="00922347" w:rsidRDefault="00922347" w:rsidP="0028285F">
      <w:pPr>
        <w:ind w:left="360"/>
        <w:jc w:val="both"/>
        <w:rPr>
          <w:b/>
          <w:bCs/>
        </w:rPr>
      </w:pPr>
    </w:p>
    <w:p w14:paraId="4338D9E4" w14:textId="77777777" w:rsidR="00922347" w:rsidRDefault="00922347" w:rsidP="0028285F">
      <w:pPr>
        <w:ind w:left="360"/>
        <w:jc w:val="both"/>
        <w:rPr>
          <w:b/>
          <w:bCs/>
        </w:rPr>
      </w:pPr>
    </w:p>
    <w:p w14:paraId="192AC152" w14:textId="7E33A69A" w:rsidR="007272B1" w:rsidRDefault="007272B1" w:rsidP="0028285F">
      <w:pPr>
        <w:ind w:left="360"/>
        <w:jc w:val="both"/>
        <w:rPr>
          <w:b/>
          <w:bCs/>
        </w:rPr>
      </w:pPr>
      <w:r w:rsidRPr="007272B1">
        <w:rPr>
          <w:b/>
          <w:bCs/>
        </w:rPr>
        <w:t xml:space="preserve">Informacija apie paramą </w:t>
      </w:r>
    </w:p>
    <w:p w14:paraId="391D4FE6" w14:textId="77777777" w:rsidR="007272B1" w:rsidRPr="007272B1" w:rsidRDefault="007272B1" w:rsidP="0028285F">
      <w:pPr>
        <w:ind w:left="360"/>
        <w:jc w:val="both"/>
        <w:rPr>
          <w:b/>
          <w:bCs/>
          <w:highlight w:val="yellow"/>
        </w:rPr>
      </w:pPr>
    </w:p>
    <w:p w14:paraId="268C2BD3" w14:textId="39018543" w:rsidR="007272B1" w:rsidRDefault="007272B1" w:rsidP="007272B1">
      <w:pPr>
        <w:ind w:firstLine="900"/>
        <w:jc w:val="both"/>
      </w:pPr>
      <w:r>
        <w:t>Informacija apie 202</w:t>
      </w:r>
      <w:r w:rsidR="00DC4219">
        <w:t>1</w:t>
      </w:r>
      <w:r>
        <w:t xml:space="preserve"> metais paramos gavimą ir panaudojimą:</w:t>
      </w:r>
    </w:p>
    <w:p w14:paraId="6A7A1431" w14:textId="0431CDAC" w:rsidR="007272B1" w:rsidRDefault="007272B1" w:rsidP="007272B1"/>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2"/>
        <w:gridCol w:w="1400"/>
        <w:gridCol w:w="1417"/>
        <w:gridCol w:w="1418"/>
        <w:gridCol w:w="2268"/>
      </w:tblGrid>
      <w:tr w:rsidR="007272B1" w14:paraId="4B3B8046" w14:textId="77777777" w:rsidTr="007272B1">
        <w:tc>
          <w:tcPr>
            <w:tcW w:w="2962" w:type="dxa"/>
            <w:tcBorders>
              <w:top w:val="single" w:sz="4" w:space="0" w:color="auto"/>
              <w:left w:val="single" w:sz="4" w:space="0" w:color="auto"/>
              <w:bottom w:val="single" w:sz="4" w:space="0" w:color="auto"/>
              <w:right w:val="single" w:sz="4" w:space="0" w:color="auto"/>
            </w:tcBorders>
            <w:hideMark/>
          </w:tcPr>
          <w:p w14:paraId="68659422" w14:textId="77777777" w:rsidR="007272B1" w:rsidRDefault="007272B1">
            <w:pPr>
              <w:jc w:val="center"/>
              <w:rPr>
                <w:b/>
              </w:rPr>
            </w:pPr>
            <w:r>
              <w:rPr>
                <w:b/>
              </w:rPr>
              <w:t>Paramos pavadinimas</w:t>
            </w:r>
          </w:p>
        </w:tc>
        <w:tc>
          <w:tcPr>
            <w:tcW w:w="1400" w:type="dxa"/>
            <w:tcBorders>
              <w:top w:val="single" w:sz="4" w:space="0" w:color="auto"/>
              <w:left w:val="single" w:sz="4" w:space="0" w:color="auto"/>
              <w:bottom w:val="single" w:sz="4" w:space="0" w:color="auto"/>
              <w:right w:val="single" w:sz="4" w:space="0" w:color="auto"/>
            </w:tcBorders>
            <w:hideMark/>
          </w:tcPr>
          <w:p w14:paraId="1BF0D19E" w14:textId="77777777" w:rsidR="007272B1" w:rsidRDefault="007272B1">
            <w:pPr>
              <w:jc w:val="center"/>
              <w:rPr>
                <w:b/>
              </w:rPr>
            </w:pPr>
            <w:r>
              <w:rPr>
                <w:b/>
              </w:rPr>
              <w:t>Likutis metų pradžioje</w:t>
            </w:r>
          </w:p>
        </w:tc>
        <w:tc>
          <w:tcPr>
            <w:tcW w:w="1417" w:type="dxa"/>
            <w:tcBorders>
              <w:top w:val="single" w:sz="4" w:space="0" w:color="auto"/>
              <w:left w:val="single" w:sz="4" w:space="0" w:color="auto"/>
              <w:bottom w:val="single" w:sz="4" w:space="0" w:color="auto"/>
              <w:right w:val="single" w:sz="4" w:space="0" w:color="auto"/>
            </w:tcBorders>
            <w:hideMark/>
          </w:tcPr>
          <w:p w14:paraId="00A65825" w14:textId="77777777" w:rsidR="007272B1" w:rsidRDefault="007272B1">
            <w:pPr>
              <w:jc w:val="center"/>
              <w:rPr>
                <w:b/>
              </w:rPr>
            </w:pPr>
            <w:r>
              <w:rPr>
                <w:b/>
              </w:rPr>
              <w:t>Gauta lėšų</w:t>
            </w:r>
          </w:p>
        </w:tc>
        <w:tc>
          <w:tcPr>
            <w:tcW w:w="1418" w:type="dxa"/>
            <w:tcBorders>
              <w:top w:val="single" w:sz="4" w:space="0" w:color="auto"/>
              <w:left w:val="single" w:sz="4" w:space="0" w:color="auto"/>
              <w:bottom w:val="single" w:sz="4" w:space="0" w:color="auto"/>
              <w:right w:val="single" w:sz="4" w:space="0" w:color="auto"/>
            </w:tcBorders>
            <w:hideMark/>
          </w:tcPr>
          <w:p w14:paraId="08902A55" w14:textId="77777777" w:rsidR="007272B1" w:rsidRDefault="007272B1">
            <w:pPr>
              <w:jc w:val="center"/>
              <w:rPr>
                <w:b/>
              </w:rPr>
            </w:pPr>
            <w:r>
              <w:rPr>
                <w:b/>
              </w:rPr>
              <w:t>Panaudota lėšų</w:t>
            </w:r>
          </w:p>
        </w:tc>
        <w:tc>
          <w:tcPr>
            <w:tcW w:w="2268" w:type="dxa"/>
            <w:tcBorders>
              <w:top w:val="single" w:sz="4" w:space="0" w:color="auto"/>
              <w:left w:val="single" w:sz="4" w:space="0" w:color="auto"/>
              <w:bottom w:val="single" w:sz="4" w:space="0" w:color="auto"/>
              <w:right w:val="single" w:sz="4" w:space="0" w:color="auto"/>
            </w:tcBorders>
          </w:tcPr>
          <w:p w14:paraId="1DB4BCC6" w14:textId="77777777" w:rsidR="007272B1" w:rsidRDefault="007272B1">
            <w:pPr>
              <w:jc w:val="center"/>
              <w:rPr>
                <w:b/>
              </w:rPr>
            </w:pPr>
            <w:r>
              <w:rPr>
                <w:b/>
              </w:rPr>
              <w:t>Likutis laikotarpio pabaigoje</w:t>
            </w:r>
          </w:p>
          <w:p w14:paraId="39BAB842" w14:textId="77777777" w:rsidR="007272B1" w:rsidRDefault="007272B1">
            <w:pPr>
              <w:jc w:val="center"/>
              <w:rPr>
                <w:b/>
              </w:rPr>
            </w:pPr>
          </w:p>
        </w:tc>
      </w:tr>
      <w:tr w:rsidR="007272B1" w14:paraId="71F56BAA" w14:textId="77777777" w:rsidTr="007272B1">
        <w:trPr>
          <w:trHeight w:val="332"/>
        </w:trPr>
        <w:tc>
          <w:tcPr>
            <w:tcW w:w="2962" w:type="dxa"/>
            <w:tcBorders>
              <w:top w:val="single" w:sz="4" w:space="0" w:color="auto"/>
              <w:left w:val="single" w:sz="4" w:space="0" w:color="auto"/>
              <w:bottom w:val="single" w:sz="4" w:space="0" w:color="auto"/>
              <w:right w:val="single" w:sz="4" w:space="0" w:color="auto"/>
            </w:tcBorders>
            <w:hideMark/>
          </w:tcPr>
          <w:p w14:paraId="44B4D9BE" w14:textId="77777777" w:rsidR="007272B1" w:rsidRDefault="007272B1">
            <w:r>
              <w:t>Grąžinta GPM parama iš Valstybinės mokesčių inspekcijos</w:t>
            </w:r>
          </w:p>
        </w:tc>
        <w:tc>
          <w:tcPr>
            <w:tcW w:w="1400" w:type="dxa"/>
            <w:tcBorders>
              <w:top w:val="single" w:sz="4" w:space="0" w:color="auto"/>
              <w:left w:val="single" w:sz="4" w:space="0" w:color="auto"/>
              <w:bottom w:val="single" w:sz="4" w:space="0" w:color="auto"/>
              <w:right w:val="single" w:sz="4" w:space="0" w:color="auto"/>
            </w:tcBorders>
            <w:hideMark/>
          </w:tcPr>
          <w:p w14:paraId="69121F78" w14:textId="64D4F977" w:rsidR="007272B1" w:rsidRDefault="007272B1">
            <w:pPr>
              <w:jc w:val="center"/>
            </w:pPr>
            <w:r>
              <w:t>0</w:t>
            </w:r>
          </w:p>
        </w:tc>
        <w:tc>
          <w:tcPr>
            <w:tcW w:w="1417" w:type="dxa"/>
            <w:tcBorders>
              <w:top w:val="single" w:sz="4" w:space="0" w:color="auto"/>
              <w:left w:val="single" w:sz="4" w:space="0" w:color="auto"/>
              <w:bottom w:val="single" w:sz="4" w:space="0" w:color="auto"/>
              <w:right w:val="single" w:sz="4" w:space="0" w:color="auto"/>
            </w:tcBorders>
            <w:hideMark/>
          </w:tcPr>
          <w:p w14:paraId="774E2970" w14:textId="45EA122C" w:rsidR="007272B1" w:rsidRDefault="00E6656F">
            <w:pPr>
              <w:jc w:val="center"/>
            </w:pPr>
            <w:r>
              <w:t>102,29</w:t>
            </w:r>
          </w:p>
        </w:tc>
        <w:tc>
          <w:tcPr>
            <w:tcW w:w="1418" w:type="dxa"/>
            <w:tcBorders>
              <w:top w:val="single" w:sz="4" w:space="0" w:color="auto"/>
              <w:left w:val="single" w:sz="4" w:space="0" w:color="auto"/>
              <w:bottom w:val="single" w:sz="4" w:space="0" w:color="auto"/>
              <w:right w:val="single" w:sz="4" w:space="0" w:color="auto"/>
            </w:tcBorders>
            <w:hideMark/>
          </w:tcPr>
          <w:p w14:paraId="0C98AEA4" w14:textId="6E772E81" w:rsidR="007272B1" w:rsidRDefault="00E6656F">
            <w:pPr>
              <w:jc w:val="center"/>
            </w:pPr>
            <w:r>
              <w:t>102,28</w:t>
            </w:r>
          </w:p>
        </w:tc>
        <w:tc>
          <w:tcPr>
            <w:tcW w:w="2268" w:type="dxa"/>
            <w:tcBorders>
              <w:top w:val="single" w:sz="4" w:space="0" w:color="auto"/>
              <w:left w:val="single" w:sz="4" w:space="0" w:color="auto"/>
              <w:bottom w:val="single" w:sz="4" w:space="0" w:color="auto"/>
              <w:right w:val="single" w:sz="4" w:space="0" w:color="auto"/>
            </w:tcBorders>
            <w:hideMark/>
          </w:tcPr>
          <w:p w14:paraId="58709448" w14:textId="09079C76" w:rsidR="007272B1" w:rsidRDefault="00E6656F">
            <w:pPr>
              <w:jc w:val="center"/>
            </w:pPr>
            <w:r>
              <w:t>0,01</w:t>
            </w:r>
          </w:p>
        </w:tc>
      </w:tr>
      <w:tr w:rsidR="007272B1" w14:paraId="49AD2062" w14:textId="77777777" w:rsidTr="007272B1">
        <w:tc>
          <w:tcPr>
            <w:tcW w:w="2962" w:type="dxa"/>
            <w:tcBorders>
              <w:top w:val="single" w:sz="4" w:space="0" w:color="auto"/>
              <w:left w:val="single" w:sz="4" w:space="0" w:color="auto"/>
              <w:bottom w:val="single" w:sz="4" w:space="0" w:color="auto"/>
              <w:right w:val="single" w:sz="4" w:space="0" w:color="auto"/>
            </w:tcBorders>
            <w:hideMark/>
          </w:tcPr>
          <w:p w14:paraId="658DCFCB" w14:textId="77777777" w:rsidR="007272B1" w:rsidRDefault="007272B1">
            <w:pPr>
              <w:jc w:val="center"/>
              <w:rPr>
                <w:b/>
              </w:rPr>
            </w:pPr>
            <w:r>
              <w:rPr>
                <w:b/>
              </w:rPr>
              <w:t>Iš viso :</w:t>
            </w:r>
          </w:p>
        </w:tc>
        <w:tc>
          <w:tcPr>
            <w:tcW w:w="1400" w:type="dxa"/>
            <w:tcBorders>
              <w:top w:val="single" w:sz="4" w:space="0" w:color="auto"/>
              <w:left w:val="single" w:sz="4" w:space="0" w:color="auto"/>
              <w:bottom w:val="single" w:sz="4" w:space="0" w:color="auto"/>
              <w:right w:val="single" w:sz="4" w:space="0" w:color="auto"/>
            </w:tcBorders>
            <w:hideMark/>
          </w:tcPr>
          <w:p w14:paraId="0C698EC4" w14:textId="13323E85" w:rsidR="007272B1" w:rsidRDefault="00B70AE3">
            <w:pPr>
              <w:jc w:val="center"/>
              <w:rPr>
                <w:b/>
              </w:rPr>
            </w:pPr>
            <w:r>
              <w:rPr>
                <w:b/>
              </w:rPr>
              <w:t>0</w:t>
            </w:r>
          </w:p>
        </w:tc>
        <w:tc>
          <w:tcPr>
            <w:tcW w:w="1417" w:type="dxa"/>
            <w:tcBorders>
              <w:top w:val="single" w:sz="4" w:space="0" w:color="auto"/>
              <w:left w:val="single" w:sz="4" w:space="0" w:color="auto"/>
              <w:bottom w:val="single" w:sz="4" w:space="0" w:color="auto"/>
              <w:right w:val="single" w:sz="4" w:space="0" w:color="auto"/>
            </w:tcBorders>
            <w:hideMark/>
          </w:tcPr>
          <w:p w14:paraId="4896BDE2" w14:textId="15EEADFE" w:rsidR="007272B1" w:rsidRDefault="00E6656F">
            <w:pPr>
              <w:jc w:val="center"/>
              <w:rPr>
                <w:b/>
              </w:rPr>
            </w:pPr>
            <w:r>
              <w:rPr>
                <w:b/>
              </w:rPr>
              <w:t>102,29</w:t>
            </w:r>
          </w:p>
        </w:tc>
        <w:tc>
          <w:tcPr>
            <w:tcW w:w="1418" w:type="dxa"/>
            <w:tcBorders>
              <w:top w:val="single" w:sz="4" w:space="0" w:color="auto"/>
              <w:left w:val="single" w:sz="4" w:space="0" w:color="auto"/>
              <w:bottom w:val="single" w:sz="4" w:space="0" w:color="auto"/>
              <w:right w:val="single" w:sz="4" w:space="0" w:color="auto"/>
            </w:tcBorders>
            <w:hideMark/>
          </w:tcPr>
          <w:p w14:paraId="59FF6848" w14:textId="64133973" w:rsidR="007272B1" w:rsidRDefault="00E6656F">
            <w:pPr>
              <w:jc w:val="center"/>
              <w:rPr>
                <w:b/>
              </w:rPr>
            </w:pPr>
            <w:r>
              <w:rPr>
                <w:b/>
              </w:rPr>
              <w:t>102,28</w:t>
            </w:r>
          </w:p>
        </w:tc>
        <w:tc>
          <w:tcPr>
            <w:tcW w:w="2268" w:type="dxa"/>
            <w:tcBorders>
              <w:top w:val="single" w:sz="4" w:space="0" w:color="auto"/>
              <w:left w:val="single" w:sz="4" w:space="0" w:color="auto"/>
              <w:bottom w:val="single" w:sz="4" w:space="0" w:color="auto"/>
              <w:right w:val="single" w:sz="4" w:space="0" w:color="auto"/>
            </w:tcBorders>
            <w:hideMark/>
          </w:tcPr>
          <w:p w14:paraId="3650828D" w14:textId="0B57C22C" w:rsidR="007272B1" w:rsidRDefault="00B70AE3">
            <w:pPr>
              <w:jc w:val="center"/>
              <w:rPr>
                <w:b/>
              </w:rPr>
            </w:pPr>
            <w:r>
              <w:rPr>
                <w:b/>
              </w:rPr>
              <w:t>0</w:t>
            </w:r>
            <w:r w:rsidR="00E6656F">
              <w:rPr>
                <w:b/>
              </w:rPr>
              <w:t>,01</w:t>
            </w:r>
          </w:p>
        </w:tc>
      </w:tr>
    </w:tbl>
    <w:p w14:paraId="6DB8822E" w14:textId="7466875B" w:rsidR="0028285F" w:rsidRDefault="005E7B24" w:rsidP="0094320C">
      <w:pPr>
        <w:ind w:left="360"/>
        <w:jc w:val="both"/>
      </w:pPr>
      <w:r>
        <w:t xml:space="preserve"> </w:t>
      </w:r>
    </w:p>
    <w:p w14:paraId="1C63A2F3" w14:textId="77777777" w:rsidR="00922347" w:rsidRDefault="00922347" w:rsidP="0094320C">
      <w:pPr>
        <w:ind w:left="360"/>
        <w:jc w:val="both"/>
      </w:pPr>
    </w:p>
    <w:tbl>
      <w:tblPr>
        <w:tblW w:w="9747" w:type="dxa"/>
        <w:tblLook w:val="04A0" w:firstRow="1" w:lastRow="0" w:firstColumn="1" w:lastColumn="0" w:noHBand="0" w:noVBand="1"/>
      </w:tblPr>
      <w:tblGrid>
        <w:gridCol w:w="5070"/>
        <w:gridCol w:w="4677"/>
      </w:tblGrid>
      <w:tr w:rsidR="0028285F" w14:paraId="719572B1" w14:textId="77777777" w:rsidTr="0028285F">
        <w:tc>
          <w:tcPr>
            <w:tcW w:w="5070" w:type="dxa"/>
            <w:shd w:val="clear" w:color="auto" w:fill="auto"/>
          </w:tcPr>
          <w:p w14:paraId="5A6709EF" w14:textId="77777777" w:rsidR="0028285F" w:rsidRDefault="0028285F">
            <w:r>
              <w:t>Direktorė</w:t>
            </w:r>
          </w:p>
        </w:tc>
        <w:tc>
          <w:tcPr>
            <w:tcW w:w="4677" w:type="dxa"/>
            <w:shd w:val="clear" w:color="auto" w:fill="auto"/>
          </w:tcPr>
          <w:p w14:paraId="3DF4ECF7" w14:textId="77777777" w:rsidR="0028285F" w:rsidRDefault="0028285F" w:rsidP="0028285F">
            <w:pPr>
              <w:ind w:left="2437"/>
            </w:pPr>
            <w:r>
              <w:t>Neringa Tarvydienė</w:t>
            </w:r>
          </w:p>
          <w:p w14:paraId="7833A315" w14:textId="77777777" w:rsidR="0028285F" w:rsidRDefault="0028285F" w:rsidP="0028285F">
            <w:pPr>
              <w:ind w:left="2437"/>
            </w:pPr>
          </w:p>
          <w:p w14:paraId="70045749" w14:textId="77777777" w:rsidR="0028285F" w:rsidRDefault="0028285F" w:rsidP="0028285F">
            <w:pPr>
              <w:ind w:left="2437"/>
            </w:pPr>
          </w:p>
        </w:tc>
      </w:tr>
      <w:tr w:rsidR="0028285F" w14:paraId="59752440" w14:textId="77777777" w:rsidTr="0028285F">
        <w:tc>
          <w:tcPr>
            <w:tcW w:w="5070" w:type="dxa"/>
            <w:shd w:val="clear" w:color="auto" w:fill="auto"/>
          </w:tcPr>
          <w:p w14:paraId="0D5DF527" w14:textId="77777777" w:rsidR="0028285F" w:rsidRDefault="0028285F">
            <w:r>
              <w:t xml:space="preserve">Buhalterė </w:t>
            </w:r>
          </w:p>
        </w:tc>
        <w:tc>
          <w:tcPr>
            <w:tcW w:w="4677" w:type="dxa"/>
            <w:shd w:val="clear" w:color="auto" w:fill="auto"/>
          </w:tcPr>
          <w:p w14:paraId="68928E97" w14:textId="77777777" w:rsidR="0028285F" w:rsidRDefault="0028285F" w:rsidP="0028285F">
            <w:pPr>
              <w:ind w:left="2437"/>
            </w:pPr>
            <w:r>
              <w:t>Sonata Misevičienė</w:t>
            </w:r>
          </w:p>
        </w:tc>
      </w:tr>
    </w:tbl>
    <w:p w14:paraId="7DFC8C94" w14:textId="77777777" w:rsidR="003A57A1" w:rsidRDefault="003A57A1" w:rsidP="0028285F">
      <w:pPr>
        <w:jc w:val="both"/>
      </w:pPr>
    </w:p>
    <w:sectPr w:rsidR="003A57A1" w:rsidSect="00B0207C">
      <w:headerReference w:type="default" r:id="rId8"/>
      <w:pgSz w:w="11906" w:h="16838"/>
      <w:pgMar w:top="851" w:right="992"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EBB2C" w14:textId="77777777" w:rsidR="00B3081D" w:rsidRDefault="00B3081D" w:rsidP="0028285F">
      <w:r>
        <w:separator/>
      </w:r>
    </w:p>
  </w:endnote>
  <w:endnote w:type="continuationSeparator" w:id="0">
    <w:p w14:paraId="287125FB" w14:textId="77777777" w:rsidR="00B3081D" w:rsidRDefault="00B3081D" w:rsidP="0028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FDF02" w14:textId="77777777" w:rsidR="00B3081D" w:rsidRDefault="00B3081D" w:rsidP="0028285F">
      <w:r>
        <w:separator/>
      </w:r>
    </w:p>
  </w:footnote>
  <w:footnote w:type="continuationSeparator" w:id="0">
    <w:p w14:paraId="69D9D7FF" w14:textId="77777777" w:rsidR="00B3081D" w:rsidRDefault="00B3081D" w:rsidP="00282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B7893" w14:textId="77777777" w:rsidR="007272B1" w:rsidRDefault="007272B1">
    <w:pPr>
      <w:pStyle w:val="Antrats"/>
      <w:jc w:val="center"/>
    </w:pPr>
    <w:r>
      <w:fldChar w:fldCharType="begin"/>
    </w:r>
    <w:r>
      <w:instrText>PAGE   \* MERGEFORMAT</w:instrText>
    </w:r>
    <w:r>
      <w:fldChar w:fldCharType="separate"/>
    </w:r>
    <w:r>
      <w:rPr>
        <w:noProof/>
      </w:rPr>
      <w:t>9</w:t>
    </w:r>
    <w:r>
      <w:fldChar w:fldCharType="end"/>
    </w:r>
  </w:p>
  <w:p w14:paraId="059D82C3" w14:textId="77777777" w:rsidR="007272B1" w:rsidRDefault="007272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7D0"/>
    <w:multiLevelType w:val="hybridMultilevel"/>
    <w:tmpl w:val="5636EF54"/>
    <w:lvl w:ilvl="0" w:tplc="CFEADFEC">
      <w:start w:val="1"/>
      <w:numFmt w:val="decimal"/>
      <w:lvlText w:val="%1."/>
      <w:lvlJc w:val="left"/>
      <w:pPr>
        <w:ind w:left="1857" w:hanging="57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76136A9"/>
    <w:multiLevelType w:val="hybridMultilevel"/>
    <w:tmpl w:val="9D86B614"/>
    <w:lvl w:ilvl="0" w:tplc="1B54A5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FE153F4"/>
    <w:multiLevelType w:val="hybridMultilevel"/>
    <w:tmpl w:val="3EFCC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C05877"/>
    <w:multiLevelType w:val="hybridMultilevel"/>
    <w:tmpl w:val="3EFCC5AA"/>
    <w:lvl w:ilvl="0" w:tplc="0427000F">
      <w:start w:val="1"/>
      <w:numFmt w:val="decimal"/>
      <w:lvlText w:val="%1."/>
      <w:lvlJc w:val="left"/>
      <w:pPr>
        <w:ind w:left="360" w:hanging="360"/>
      </w:pPr>
    </w:lvl>
    <w:lvl w:ilvl="1" w:tplc="04270019">
      <w:start w:val="1"/>
      <w:numFmt w:val="lowerLetter"/>
      <w:lvlText w:val="%2."/>
      <w:lvlJc w:val="left"/>
      <w:pPr>
        <w:ind w:left="875" w:hanging="360"/>
      </w:pPr>
    </w:lvl>
    <w:lvl w:ilvl="2" w:tplc="0427001B" w:tentative="1">
      <w:start w:val="1"/>
      <w:numFmt w:val="lowerRoman"/>
      <w:lvlText w:val="%3."/>
      <w:lvlJc w:val="right"/>
      <w:pPr>
        <w:ind w:left="1595" w:hanging="180"/>
      </w:pPr>
    </w:lvl>
    <w:lvl w:ilvl="3" w:tplc="0427000F" w:tentative="1">
      <w:start w:val="1"/>
      <w:numFmt w:val="decimal"/>
      <w:lvlText w:val="%4."/>
      <w:lvlJc w:val="left"/>
      <w:pPr>
        <w:ind w:left="2315" w:hanging="360"/>
      </w:pPr>
    </w:lvl>
    <w:lvl w:ilvl="4" w:tplc="04270019" w:tentative="1">
      <w:start w:val="1"/>
      <w:numFmt w:val="lowerLetter"/>
      <w:lvlText w:val="%5."/>
      <w:lvlJc w:val="left"/>
      <w:pPr>
        <w:ind w:left="3035" w:hanging="360"/>
      </w:pPr>
    </w:lvl>
    <w:lvl w:ilvl="5" w:tplc="0427001B" w:tentative="1">
      <w:start w:val="1"/>
      <w:numFmt w:val="lowerRoman"/>
      <w:lvlText w:val="%6."/>
      <w:lvlJc w:val="right"/>
      <w:pPr>
        <w:ind w:left="3755" w:hanging="180"/>
      </w:pPr>
    </w:lvl>
    <w:lvl w:ilvl="6" w:tplc="0427000F" w:tentative="1">
      <w:start w:val="1"/>
      <w:numFmt w:val="decimal"/>
      <w:lvlText w:val="%7."/>
      <w:lvlJc w:val="left"/>
      <w:pPr>
        <w:ind w:left="4475" w:hanging="360"/>
      </w:pPr>
    </w:lvl>
    <w:lvl w:ilvl="7" w:tplc="04270019" w:tentative="1">
      <w:start w:val="1"/>
      <w:numFmt w:val="lowerLetter"/>
      <w:lvlText w:val="%8."/>
      <w:lvlJc w:val="left"/>
      <w:pPr>
        <w:ind w:left="5195" w:hanging="360"/>
      </w:pPr>
    </w:lvl>
    <w:lvl w:ilvl="8" w:tplc="0427001B" w:tentative="1">
      <w:start w:val="1"/>
      <w:numFmt w:val="lowerRoman"/>
      <w:lvlText w:val="%9."/>
      <w:lvlJc w:val="right"/>
      <w:pPr>
        <w:ind w:left="5915" w:hanging="180"/>
      </w:pPr>
    </w:lvl>
  </w:abstractNum>
  <w:abstractNum w:abstractNumId="4" w15:restartNumberingAfterBreak="0">
    <w:nsid w:val="3AB606F0"/>
    <w:multiLevelType w:val="hybridMultilevel"/>
    <w:tmpl w:val="887ECB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2C94B47"/>
    <w:multiLevelType w:val="hybridMultilevel"/>
    <w:tmpl w:val="2D34678C"/>
    <w:lvl w:ilvl="0" w:tplc="852C7508">
      <w:start w:val="1"/>
      <w:numFmt w:val="decimal"/>
      <w:lvlText w:val="%1)"/>
      <w:lvlJc w:val="left"/>
      <w:pPr>
        <w:tabs>
          <w:tab w:val="num" w:pos="877"/>
        </w:tabs>
        <w:ind w:left="877" w:hanging="360"/>
      </w:pPr>
      <w:rPr>
        <w:rFonts w:hint="default"/>
      </w:rPr>
    </w:lvl>
    <w:lvl w:ilvl="1" w:tplc="04270019" w:tentative="1">
      <w:start w:val="1"/>
      <w:numFmt w:val="lowerLetter"/>
      <w:lvlText w:val="%2."/>
      <w:lvlJc w:val="left"/>
      <w:pPr>
        <w:tabs>
          <w:tab w:val="num" w:pos="1597"/>
        </w:tabs>
        <w:ind w:left="1597" w:hanging="360"/>
      </w:pPr>
    </w:lvl>
    <w:lvl w:ilvl="2" w:tplc="0427001B" w:tentative="1">
      <w:start w:val="1"/>
      <w:numFmt w:val="lowerRoman"/>
      <w:lvlText w:val="%3."/>
      <w:lvlJc w:val="right"/>
      <w:pPr>
        <w:tabs>
          <w:tab w:val="num" w:pos="2317"/>
        </w:tabs>
        <w:ind w:left="2317" w:hanging="180"/>
      </w:pPr>
    </w:lvl>
    <w:lvl w:ilvl="3" w:tplc="0427000F" w:tentative="1">
      <w:start w:val="1"/>
      <w:numFmt w:val="decimal"/>
      <w:lvlText w:val="%4."/>
      <w:lvlJc w:val="left"/>
      <w:pPr>
        <w:tabs>
          <w:tab w:val="num" w:pos="3037"/>
        </w:tabs>
        <w:ind w:left="3037" w:hanging="360"/>
      </w:pPr>
    </w:lvl>
    <w:lvl w:ilvl="4" w:tplc="04270019" w:tentative="1">
      <w:start w:val="1"/>
      <w:numFmt w:val="lowerLetter"/>
      <w:lvlText w:val="%5."/>
      <w:lvlJc w:val="left"/>
      <w:pPr>
        <w:tabs>
          <w:tab w:val="num" w:pos="3757"/>
        </w:tabs>
        <w:ind w:left="3757" w:hanging="360"/>
      </w:pPr>
    </w:lvl>
    <w:lvl w:ilvl="5" w:tplc="0427001B" w:tentative="1">
      <w:start w:val="1"/>
      <w:numFmt w:val="lowerRoman"/>
      <w:lvlText w:val="%6."/>
      <w:lvlJc w:val="right"/>
      <w:pPr>
        <w:tabs>
          <w:tab w:val="num" w:pos="4477"/>
        </w:tabs>
        <w:ind w:left="4477" w:hanging="180"/>
      </w:pPr>
    </w:lvl>
    <w:lvl w:ilvl="6" w:tplc="0427000F" w:tentative="1">
      <w:start w:val="1"/>
      <w:numFmt w:val="decimal"/>
      <w:lvlText w:val="%7."/>
      <w:lvlJc w:val="left"/>
      <w:pPr>
        <w:tabs>
          <w:tab w:val="num" w:pos="5197"/>
        </w:tabs>
        <w:ind w:left="5197" w:hanging="360"/>
      </w:pPr>
    </w:lvl>
    <w:lvl w:ilvl="7" w:tplc="04270019" w:tentative="1">
      <w:start w:val="1"/>
      <w:numFmt w:val="lowerLetter"/>
      <w:lvlText w:val="%8."/>
      <w:lvlJc w:val="left"/>
      <w:pPr>
        <w:tabs>
          <w:tab w:val="num" w:pos="5917"/>
        </w:tabs>
        <w:ind w:left="5917" w:hanging="360"/>
      </w:pPr>
    </w:lvl>
    <w:lvl w:ilvl="8" w:tplc="0427001B" w:tentative="1">
      <w:start w:val="1"/>
      <w:numFmt w:val="lowerRoman"/>
      <w:lvlText w:val="%9."/>
      <w:lvlJc w:val="right"/>
      <w:pPr>
        <w:tabs>
          <w:tab w:val="num" w:pos="6637"/>
        </w:tabs>
        <w:ind w:left="6637" w:hanging="180"/>
      </w:pPr>
    </w:lvl>
  </w:abstractNum>
  <w:abstractNum w:abstractNumId="6" w15:restartNumberingAfterBreak="0">
    <w:nsid w:val="464D2ACA"/>
    <w:multiLevelType w:val="hybridMultilevel"/>
    <w:tmpl w:val="CCBE4762"/>
    <w:lvl w:ilvl="0" w:tplc="0427000F">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50DA74DB"/>
    <w:multiLevelType w:val="hybridMultilevel"/>
    <w:tmpl w:val="B21691A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54923CCE"/>
    <w:multiLevelType w:val="hybridMultilevel"/>
    <w:tmpl w:val="0CCC3B0E"/>
    <w:lvl w:ilvl="0" w:tplc="1C4835E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A7E55B2"/>
    <w:multiLevelType w:val="hybridMultilevel"/>
    <w:tmpl w:val="055C1D6A"/>
    <w:lvl w:ilvl="0" w:tplc="D2C4389C">
      <w:start w:val="1"/>
      <w:numFmt w:val="decimal"/>
      <w:lvlText w:val="%1."/>
      <w:lvlJc w:val="left"/>
      <w:pPr>
        <w:tabs>
          <w:tab w:val="num" w:pos="600"/>
        </w:tabs>
        <w:ind w:left="600" w:hanging="360"/>
      </w:pPr>
      <w:rPr>
        <w:rFonts w:hint="default"/>
      </w:rPr>
    </w:lvl>
    <w:lvl w:ilvl="1" w:tplc="04270019" w:tentative="1">
      <w:start w:val="1"/>
      <w:numFmt w:val="lowerLetter"/>
      <w:lvlText w:val="%2."/>
      <w:lvlJc w:val="left"/>
      <w:pPr>
        <w:tabs>
          <w:tab w:val="num" w:pos="1320"/>
        </w:tabs>
        <w:ind w:left="1320" w:hanging="360"/>
      </w:pPr>
    </w:lvl>
    <w:lvl w:ilvl="2" w:tplc="0427001B" w:tentative="1">
      <w:start w:val="1"/>
      <w:numFmt w:val="lowerRoman"/>
      <w:lvlText w:val="%3."/>
      <w:lvlJc w:val="right"/>
      <w:pPr>
        <w:tabs>
          <w:tab w:val="num" w:pos="2040"/>
        </w:tabs>
        <w:ind w:left="2040" w:hanging="180"/>
      </w:pPr>
    </w:lvl>
    <w:lvl w:ilvl="3" w:tplc="0427000F" w:tentative="1">
      <w:start w:val="1"/>
      <w:numFmt w:val="decimal"/>
      <w:lvlText w:val="%4."/>
      <w:lvlJc w:val="left"/>
      <w:pPr>
        <w:tabs>
          <w:tab w:val="num" w:pos="2760"/>
        </w:tabs>
        <w:ind w:left="2760" w:hanging="360"/>
      </w:pPr>
    </w:lvl>
    <w:lvl w:ilvl="4" w:tplc="04270019" w:tentative="1">
      <w:start w:val="1"/>
      <w:numFmt w:val="lowerLetter"/>
      <w:lvlText w:val="%5."/>
      <w:lvlJc w:val="left"/>
      <w:pPr>
        <w:tabs>
          <w:tab w:val="num" w:pos="3480"/>
        </w:tabs>
        <w:ind w:left="3480" w:hanging="360"/>
      </w:pPr>
    </w:lvl>
    <w:lvl w:ilvl="5" w:tplc="0427001B" w:tentative="1">
      <w:start w:val="1"/>
      <w:numFmt w:val="lowerRoman"/>
      <w:lvlText w:val="%6."/>
      <w:lvlJc w:val="right"/>
      <w:pPr>
        <w:tabs>
          <w:tab w:val="num" w:pos="4200"/>
        </w:tabs>
        <w:ind w:left="4200" w:hanging="180"/>
      </w:pPr>
    </w:lvl>
    <w:lvl w:ilvl="6" w:tplc="0427000F" w:tentative="1">
      <w:start w:val="1"/>
      <w:numFmt w:val="decimal"/>
      <w:lvlText w:val="%7."/>
      <w:lvlJc w:val="left"/>
      <w:pPr>
        <w:tabs>
          <w:tab w:val="num" w:pos="4920"/>
        </w:tabs>
        <w:ind w:left="4920" w:hanging="360"/>
      </w:pPr>
    </w:lvl>
    <w:lvl w:ilvl="7" w:tplc="04270019" w:tentative="1">
      <w:start w:val="1"/>
      <w:numFmt w:val="lowerLetter"/>
      <w:lvlText w:val="%8."/>
      <w:lvlJc w:val="left"/>
      <w:pPr>
        <w:tabs>
          <w:tab w:val="num" w:pos="5640"/>
        </w:tabs>
        <w:ind w:left="5640" w:hanging="360"/>
      </w:pPr>
    </w:lvl>
    <w:lvl w:ilvl="8" w:tplc="0427001B" w:tentative="1">
      <w:start w:val="1"/>
      <w:numFmt w:val="lowerRoman"/>
      <w:lvlText w:val="%9."/>
      <w:lvlJc w:val="right"/>
      <w:pPr>
        <w:tabs>
          <w:tab w:val="num" w:pos="6360"/>
        </w:tabs>
        <w:ind w:left="6360" w:hanging="180"/>
      </w:pPr>
    </w:lvl>
  </w:abstractNum>
  <w:abstractNum w:abstractNumId="10" w15:restartNumberingAfterBreak="0">
    <w:nsid w:val="60FA2BCC"/>
    <w:multiLevelType w:val="hybridMultilevel"/>
    <w:tmpl w:val="BDB8AB36"/>
    <w:lvl w:ilvl="0" w:tplc="F266CA1E">
      <w:start w:val="1"/>
      <w:numFmt w:val="upperRoman"/>
      <w:lvlText w:val="%1."/>
      <w:lvlJc w:val="left"/>
      <w:pPr>
        <w:tabs>
          <w:tab w:val="num" w:pos="1117"/>
        </w:tabs>
        <w:ind w:left="1117" w:hanging="720"/>
      </w:pPr>
      <w:rPr>
        <w:rFonts w:hint="default"/>
      </w:rPr>
    </w:lvl>
    <w:lvl w:ilvl="1" w:tplc="04270019" w:tentative="1">
      <w:start w:val="1"/>
      <w:numFmt w:val="lowerLetter"/>
      <w:lvlText w:val="%2."/>
      <w:lvlJc w:val="left"/>
      <w:pPr>
        <w:tabs>
          <w:tab w:val="num" w:pos="1477"/>
        </w:tabs>
        <w:ind w:left="1477" w:hanging="360"/>
      </w:pPr>
    </w:lvl>
    <w:lvl w:ilvl="2" w:tplc="0427001B" w:tentative="1">
      <w:start w:val="1"/>
      <w:numFmt w:val="lowerRoman"/>
      <w:lvlText w:val="%3."/>
      <w:lvlJc w:val="right"/>
      <w:pPr>
        <w:tabs>
          <w:tab w:val="num" w:pos="2197"/>
        </w:tabs>
        <w:ind w:left="2197" w:hanging="180"/>
      </w:pPr>
    </w:lvl>
    <w:lvl w:ilvl="3" w:tplc="0427000F" w:tentative="1">
      <w:start w:val="1"/>
      <w:numFmt w:val="decimal"/>
      <w:lvlText w:val="%4."/>
      <w:lvlJc w:val="left"/>
      <w:pPr>
        <w:tabs>
          <w:tab w:val="num" w:pos="2917"/>
        </w:tabs>
        <w:ind w:left="2917" w:hanging="360"/>
      </w:pPr>
    </w:lvl>
    <w:lvl w:ilvl="4" w:tplc="04270019" w:tentative="1">
      <w:start w:val="1"/>
      <w:numFmt w:val="lowerLetter"/>
      <w:lvlText w:val="%5."/>
      <w:lvlJc w:val="left"/>
      <w:pPr>
        <w:tabs>
          <w:tab w:val="num" w:pos="3637"/>
        </w:tabs>
        <w:ind w:left="3637" w:hanging="360"/>
      </w:pPr>
    </w:lvl>
    <w:lvl w:ilvl="5" w:tplc="0427001B" w:tentative="1">
      <w:start w:val="1"/>
      <w:numFmt w:val="lowerRoman"/>
      <w:lvlText w:val="%6."/>
      <w:lvlJc w:val="right"/>
      <w:pPr>
        <w:tabs>
          <w:tab w:val="num" w:pos="4357"/>
        </w:tabs>
        <w:ind w:left="4357" w:hanging="180"/>
      </w:pPr>
    </w:lvl>
    <w:lvl w:ilvl="6" w:tplc="0427000F" w:tentative="1">
      <w:start w:val="1"/>
      <w:numFmt w:val="decimal"/>
      <w:lvlText w:val="%7."/>
      <w:lvlJc w:val="left"/>
      <w:pPr>
        <w:tabs>
          <w:tab w:val="num" w:pos="5077"/>
        </w:tabs>
        <w:ind w:left="5077" w:hanging="360"/>
      </w:pPr>
    </w:lvl>
    <w:lvl w:ilvl="7" w:tplc="04270019" w:tentative="1">
      <w:start w:val="1"/>
      <w:numFmt w:val="lowerLetter"/>
      <w:lvlText w:val="%8."/>
      <w:lvlJc w:val="left"/>
      <w:pPr>
        <w:tabs>
          <w:tab w:val="num" w:pos="5797"/>
        </w:tabs>
        <w:ind w:left="5797" w:hanging="360"/>
      </w:pPr>
    </w:lvl>
    <w:lvl w:ilvl="8" w:tplc="0427001B" w:tentative="1">
      <w:start w:val="1"/>
      <w:numFmt w:val="lowerRoman"/>
      <w:lvlText w:val="%9."/>
      <w:lvlJc w:val="right"/>
      <w:pPr>
        <w:tabs>
          <w:tab w:val="num" w:pos="6517"/>
        </w:tabs>
        <w:ind w:left="6517" w:hanging="180"/>
      </w:pPr>
    </w:lvl>
  </w:abstractNum>
  <w:abstractNum w:abstractNumId="11" w15:restartNumberingAfterBreak="0">
    <w:nsid w:val="64B8313A"/>
    <w:multiLevelType w:val="hybridMultilevel"/>
    <w:tmpl w:val="963E40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0324C6"/>
    <w:multiLevelType w:val="hybridMultilevel"/>
    <w:tmpl w:val="E19E14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CF65DFD"/>
    <w:multiLevelType w:val="hybridMultilevel"/>
    <w:tmpl w:val="29061C46"/>
    <w:lvl w:ilvl="0" w:tplc="BC28E6F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F2E18E8"/>
    <w:multiLevelType w:val="hybridMultilevel"/>
    <w:tmpl w:val="8A44F274"/>
    <w:lvl w:ilvl="0" w:tplc="F5986824">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F3228A0"/>
    <w:multiLevelType w:val="hybridMultilevel"/>
    <w:tmpl w:val="402C5E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FF43DA2"/>
    <w:multiLevelType w:val="hybridMultilevel"/>
    <w:tmpl w:val="887ECB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85085A"/>
    <w:multiLevelType w:val="hybridMultilevel"/>
    <w:tmpl w:val="7AAC9A4C"/>
    <w:lvl w:ilvl="0" w:tplc="CB5E62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16"/>
  </w:num>
  <w:num w:numId="3">
    <w:abstractNumId w:val="12"/>
  </w:num>
  <w:num w:numId="4">
    <w:abstractNumId w:val="10"/>
  </w:num>
  <w:num w:numId="5">
    <w:abstractNumId w:val="8"/>
  </w:num>
  <w:num w:numId="6">
    <w:abstractNumId w:val="14"/>
  </w:num>
  <w:num w:numId="7">
    <w:abstractNumId w:val="1"/>
  </w:num>
  <w:num w:numId="8">
    <w:abstractNumId w:val="13"/>
  </w:num>
  <w:num w:numId="9">
    <w:abstractNumId w:val="5"/>
  </w:num>
  <w:num w:numId="10">
    <w:abstractNumId w:val="7"/>
  </w:num>
  <w:num w:numId="11">
    <w:abstractNumId w:val="9"/>
  </w:num>
  <w:num w:numId="12">
    <w:abstractNumId w:val="0"/>
  </w:num>
  <w:num w:numId="13">
    <w:abstractNumId w:val="6"/>
  </w:num>
  <w:num w:numId="14">
    <w:abstractNumId w:val="3"/>
  </w:num>
  <w:num w:numId="15">
    <w:abstractNumId w:val="15"/>
  </w:num>
  <w:num w:numId="16">
    <w:abstractNumId w:val="11"/>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02"/>
    <w:rsid w:val="00016702"/>
    <w:rsid w:val="00025A6C"/>
    <w:rsid w:val="000441ED"/>
    <w:rsid w:val="00044485"/>
    <w:rsid w:val="00046F69"/>
    <w:rsid w:val="00054136"/>
    <w:rsid w:val="0006482F"/>
    <w:rsid w:val="00067710"/>
    <w:rsid w:val="000765B8"/>
    <w:rsid w:val="0008239D"/>
    <w:rsid w:val="0008272B"/>
    <w:rsid w:val="00082DB8"/>
    <w:rsid w:val="00087710"/>
    <w:rsid w:val="00087798"/>
    <w:rsid w:val="00092A7A"/>
    <w:rsid w:val="000932D9"/>
    <w:rsid w:val="00094F9E"/>
    <w:rsid w:val="000B067B"/>
    <w:rsid w:val="000B395F"/>
    <w:rsid w:val="000B5354"/>
    <w:rsid w:val="000B7E53"/>
    <w:rsid w:val="000C5D20"/>
    <w:rsid w:val="000C6D70"/>
    <w:rsid w:val="000D0EAA"/>
    <w:rsid w:val="000D185A"/>
    <w:rsid w:val="000D4B33"/>
    <w:rsid w:val="000F024A"/>
    <w:rsid w:val="000F0C8C"/>
    <w:rsid w:val="000F2603"/>
    <w:rsid w:val="0010476D"/>
    <w:rsid w:val="00106C38"/>
    <w:rsid w:val="001202FB"/>
    <w:rsid w:val="0012079C"/>
    <w:rsid w:val="00120FCA"/>
    <w:rsid w:val="0012196D"/>
    <w:rsid w:val="00122C90"/>
    <w:rsid w:val="001328F5"/>
    <w:rsid w:val="00134E82"/>
    <w:rsid w:val="001364E9"/>
    <w:rsid w:val="00136DB3"/>
    <w:rsid w:val="00140ABC"/>
    <w:rsid w:val="0015290D"/>
    <w:rsid w:val="00153BFE"/>
    <w:rsid w:val="00156DD1"/>
    <w:rsid w:val="0016629B"/>
    <w:rsid w:val="00170B7A"/>
    <w:rsid w:val="00172553"/>
    <w:rsid w:val="00172604"/>
    <w:rsid w:val="001738A3"/>
    <w:rsid w:val="001743F5"/>
    <w:rsid w:val="00174B0E"/>
    <w:rsid w:val="00180EF4"/>
    <w:rsid w:val="00181F47"/>
    <w:rsid w:val="00185AC3"/>
    <w:rsid w:val="0018737E"/>
    <w:rsid w:val="001963D0"/>
    <w:rsid w:val="001968F5"/>
    <w:rsid w:val="001A4325"/>
    <w:rsid w:val="001A6B37"/>
    <w:rsid w:val="001A7976"/>
    <w:rsid w:val="001B03B1"/>
    <w:rsid w:val="001B4AE8"/>
    <w:rsid w:val="001B73B4"/>
    <w:rsid w:val="001C1D1B"/>
    <w:rsid w:val="001C2762"/>
    <w:rsid w:val="001C53DF"/>
    <w:rsid w:val="001E1364"/>
    <w:rsid w:val="001E25BC"/>
    <w:rsid w:val="001E589F"/>
    <w:rsid w:val="001E6D9E"/>
    <w:rsid w:val="001E70E0"/>
    <w:rsid w:val="001E7C91"/>
    <w:rsid w:val="001F59EB"/>
    <w:rsid w:val="001F6EE1"/>
    <w:rsid w:val="002056EE"/>
    <w:rsid w:val="00205E4D"/>
    <w:rsid w:val="0020718F"/>
    <w:rsid w:val="00210D27"/>
    <w:rsid w:val="00210D78"/>
    <w:rsid w:val="002162DD"/>
    <w:rsid w:val="00216F72"/>
    <w:rsid w:val="00224E95"/>
    <w:rsid w:val="0023687A"/>
    <w:rsid w:val="002426E7"/>
    <w:rsid w:val="002477FF"/>
    <w:rsid w:val="00251041"/>
    <w:rsid w:val="00251334"/>
    <w:rsid w:val="00260783"/>
    <w:rsid w:val="00260F0A"/>
    <w:rsid w:val="002650E3"/>
    <w:rsid w:val="002728DE"/>
    <w:rsid w:val="00273272"/>
    <w:rsid w:val="0028285F"/>
    <w:rsid w:val="00285560"/>
    <w:rsid w:val="00285F13"/>
    <w:rsid w:val="00287500"/>
    <w:rsid w:val="00290F7A"/>
    <w:rsid w:val="00291FCD"/>
    <w:rsid w:val="002959C7"/>
    <w:rsid w:val="002966A5"/>
    <w:rsid w:val="00296CA4"/>
    <w:rsid w:val="00296E12"/>
    <w:rsid w:val="00297D5B"/>
    <w:rsid w:val="002A1953"/>
    <w:rsid w:val="002B1802"/>
    <w:rsid w:val="002B22B9"/>
    <w:rsid w:val="002B398C"/>
    <w:rsid w:val="002C0D38"/>
    <w:rsid w:val="002C20C2"/>
    <w:rsid w:val="002C4DAF"/>
    <w:rsid w:val="002C604F"/>
    <w:rsid w:val="002C671F"/>
    <w:rsid w:val="002C67C8"/>
    <w:rsid w:val="002D06D9"/>
    <w:rsid w:val="002E1A67"/>
    <w:rsid w:val="002F768A"/>
    <w:rsid w:val="002F7CE1"/>
    <w:rsid w:val="00312329"/>
    <w:rsid w:val="003137D0"/>
    <w:rsid w:val="00315D85"/>
    <w:rsid w:val="00323A73"/>
    <w:rsid w:val="003412D2"/>
    <w:rsid w:val="00351F54"/>
    <w:rsid w:val="00352BF5"/>
    <w:rsid w:val="0036023A"/>
    <w:rsid w:val="00360968"/>
    <w:rsid w:val="00361F21"/>
    <w:rsid w:val="00366648"/>
    <w:rsid w:val="003668A7"/>
    <w:rsid w:val="003675B4"/>
    <w:rsid w:val="00371BA7"/>
    <w:rsid w:val="00373587"/>
    <w:rsid w:val="0037366A"/>
    <w:rsid w:val="0038144A"/>
    <w:rsid w:val="00381FAD"/>
    <w:rsid w:val="00385D56"/>
    <w:rsid w:val="00393814"/>
    <w:rsid w:val="003974E5"/>
    <w:rsid w:val="00397D16"/>
    <w:rsid w:val="003A57A1"/>
    <w:rsid w:val="003A65F7"/>
    <w:rsid w:val="003B4CF1"/>
    <w:rsid w:val="003C0683"/>
    <w:rsid w:val="003C2090"/>
    <w:rsid w:val="003C713C"/>
    <w:rsid w:val="003D2226"/>
    <w:rsid w:val="003D2699"/>
    <w:rsid w:val="003E0964"/>
    <w:rsid w:val="003E21F8"/>
    <w:rsid w:val="003E2720"/>
    <w:rsid w:val="003E28FE"/>
    <w:rsid w:val="003E3531"/>
    <w:rsid w:val="003E67A8"/>
    <w:rsid w:val="003F51BD"/>
    <w:rsid w:val="003F624D"/>
    <w:rsid w:val="00406C90"/>
    <w:rsid w:val="00416C54"/>
    <w:rsid w:val="00417223"/>
    <w:rsid w:val="004339E2"/>
    <w:rsid w:val="004401BA"/>
    <w:rsid w:val="004560FA"/>
    <w:rsid w:val="00472CD0"/>
    <w:rsid w:val="00475049"/>
    <w:rsid w:val="00483B72"/>
    <w:rsid w:val="00485272"/>
    <w:rsid w:val="0048642F"/>
    <w:rsid w:val="004872FC"/>
    <w:rsid w:val="004879B0"/>
    <w:rsid w:val="0049674F"/>
    <w:rsid w:val="00497F40"/>
    <w:rsid w:val="004A3CB9"/>
    <w:rsid w:val="004B3846"/>
    <w:rsid w:val="004B47C6"/>
    <w:rsid w:val="004B6BB7"/>
    <w:rsid w:val="004B7D66"/>
    <w:rsid w:val="004C2158"/>
    <w:rsid w:val="004C34E0"/>
    <w:rsid w:val="004D0505"/>
    <w:rsid w:val="004D211A"/>
    <w:rsid w:val="004D3C90"/>
    <w:rsid w:val="004D5D0F"/>
    <w:rsid w:val="004D5D88"/>
    <w:rsid w:val="004F0402"/>
    <w:rsid w:val="004F38CD"/>
    <w:rsid w:val="004F6EF2"/>
    <w:rsid w:val="005004DD"/>
    <w:rsid w:val="005076C3"/>
    <w:rsid w:val="00514607"/>
    <w:rsid w:val="005333CE"/>
    <w:rsid w:val="005409E2"/>
    <w:rsid w:val="005440AE"/>
    <w:rsid w:val="0054546F"/>
    <w:rsid w:val="00545753"/>
    <w:rsid w:val="00553D02"/>
    <w:rsid w:val="00555765"/>
    <w:rsid w:val="005718D3"/>
    <w:rsid w:val="005720CD"/>
    <w:rsid w:val="005772AE"/>
    <w:rsid w:val="00577987"/>
    <w:rsid w:val="005A4F77"/>
    <w:rsid w:val="005A755B"/>
    <w:rsid w:val="005B5FFF"/>
    <w:rsid w:val="005B6CF7"/>
    <w:rsid w:val="005C116B"/>
    <w:rsid w:val="005C2482"/>
    <w:rsid w:val="005C31D0"/>
    <w:rsid w:val="005C4CEE"/>
    <w:rsid w:val="005D1798"/>
    <w:rsid w:val="005D58B6"/>
    <w:rsid w:val="005D6CC1"/>
    <w:rsid w:val="005E1CF8"/>
    <w:rsid w:val="005E1E40"/>
    <w:rsid w:val="005E5790"/>
    <w:rsid w:val="005E63EA"/>
    <w:rsid w:val="005E66F7"/>
    <w:rsid w:val="005E7B24"/>
    <w:rsid w:val="005F1D38"/>
    <w:rsid w:val="005F5C32"/>
    <w:rsid w:val="00600416"/>
    <w:rsid w:val="006043D3"/>
    <w:rsid w:val="00606622"/>
    <w:rsid w:val="00613BC7"/>
    <w:rsid w:val="00617F8E"/>
    <w:rsid w:val="00622FBF"/>
    <w:rsid w:val="00637310"/>
    <w:rsid w:val="00641FAB"/>
    <w:rsid w:val="00661BCA"/>
    <w:rsid w:val="00661D0E"/>
    <w:rsid w:val="00664ADA"/>
    <w:rsid w:val="00674C1F"/>
    <w:rsid w:val="0067598C"/>
    <w:rsid w:val="006800F5"/>
    <w:rsid w:val="006832C9"/>
    <w:rsid w:val="00685C85"/>
    <w:rsid w:val="00692D90"/>
    <w:rsid w:val="006A0817"/>
    <w:rsid w:val="006A2F32"/>
    <w:rsid w:val="006A3BA9"/>
    <w:rsid w:val="006A42DD"/>
    <w:rsid w:val="006B1908"/>
    <w:rsid w:val="006B3D7A"/>
    <w:rsid w:val="006B6B9D"/>
    <w:rsid w:val="006C44CF"/>
    <w:rsid w:val="006C6ADE"/>
    <w:rsid w:val="006D196D"/>
    <w:rsid w:val="006D4B66"/>
    <w:rsid w:val="006D66B8"/>
    <w:rsid w:val="006F2F1F"/>
    <w:rsid w:val="006F3E65"/>
    <w:rsid w:val="006F4371"/>
    <w:rsid w:val="006F58B4"/>
    <w:rsid w:val="007021E4"/>
    <w:rsid w:val="007054BC"/>
    <w:rsid w:val="007106E3"/>
    <w:rsid w:val="00716717"/>
    <w:rsid w:val="00726F92"/>
    <w:rsid w:val="007272B1"/>
    <w:rsid w:val="0073280B"/>
    <w:rsid w:val="007350D7"/>
    <w:rsid w:val="00735332"/>
    <w:rsid w:val="00736566"/>
    <w:rsid w:val="00743C07"/>
    <w:rsid w:val="00745730"/>
    <w:rsid w:val="00754E5A"/>
    <w:rsid w:val="0077008F"/>
    <w:rsid w:val="00771AD9"/>
    <w:rsid w:val="00782089"/>
    <w:rsid w:val="0078287C"/>
    <w:rsid w:val="007833CD"/>
    <w:rsid w:val="00790A58"/>
    <w:rsid w:val="00792578"/>
    <w:rsid w:val="0079378F"/>
    <w:rsid w:val="00796546"/>
    <w:rsid w:val="007A2B31"/>
    <w:rsid w:val="007A5DDA"/>
    <w:rsid w:val="007A6F7D"/>
    <w:rsid w:val="007B0A0D"/>
    <w:rsid w:val="007B4BB5"/>
    <w:rsid w:val="007C5B96"/>
    <w:rsid w:val="007D76E4"/>
    <w:rsid w:val="007F042C"/>
    <w:rsid w:val="007F1413"/>
    <w:rsid w:val="00804214"/>
    <w:rsid w:val="00807A1F"/>
    <w:rsid w:val="00812E3A"/>
    <w:rsid w:val="00817E52"/>
    <w:rsid w:val="0082095A"/>
    <w:rsid w:val="008214C7"/>
    <w:rsid w:val="00821763"/>
    <w:rsid w:val="00826029"/>
    <w:rsid w:val="00833819"/>
    <w:rsid w:val="00835AC0"/>
    <w:rsid w:val="0084306F"/>
    <w:rsid w:val="008453AE"/>
    <w:rsid w:val="00846513"/>
    <w:rsid w:val="00853483"/>
    <w:rsid w:val="008560B7"/>
    <w:rsid w:val="00875B76"/>
    <w:rsid w:val="00884759"/>
    <w:rsid w:val="00897649"/>
    <w:rsid w:val="00897B42"/>
    <w:rsid w:val="008A032D"/>
    <w:rsid w:val="008A04E9"/>
    <w:rsid w:val="008A0C61"/>
    <w:rsid w:val="008B4B09"/>
    <w:rsid w:val="008B6D7E"/>
    <w:rsid w:val="008C37CB"/>
    <w:rsid w:val="008D094D"/>
    <w:rsid w:val="008D67EC"/>
    <w:rsid w:val="008E564B"/>
    <w:rsid w:val="008E609B"/>
    <w:rsid w:val="008F0B23"/>
    <w:rsid w:val="008F3AAC"/>
    <w:rsid w:val="00905940"/>
    <w:rsid w:val="00922347"/>
    <w:rsid w:val="009252C8"/>
    <w:rsid w:val="00931E04"/>
    <w:rsid w:val="00933D47"/>
    <w:rsid w:val="0093544C"/>
    <w:rsid w:val="00937FA7"/>
    <w:rsid w:val="0094320C"/>
    <w:rsid w:val="00944CC2"/>
    <w:rsid w:val="009516E7"/>
    <w:rsid w:val="00951BB5"/>
    <w:rsid w:val="00955F4D"/>
    <w:rsid w:val="00957BEE"/>
    <w:rsid w:val="009621E5"/>
    <w:rsid w:val="00964469"/>
    <w:rsid w:val="00965D0B"/>
    <w:rsid w:val="00970029"/>
    <w:rsid w:val="00970E76"/>
    <w:rsid w:val="009768D7"/>
    <w:rsid w:val="00977B30"/>
    <w:rsid w:val="009813C5"/>
    <w:rsid w:val="00986903"/>
    <w:rsid w:val="0099058A"/>
    <w:rsid w:val="00990ABE"/>
    <w:rsid w:val="00991D10"/>
    <w:rsid w:val="009A033A"/>
    <w:rsid w:val="009A4812"/>
    <w:rsid w:val="009A68C6"/>
    <w:rsid w:val="009A7741"/>
    <w:rsid w:val="009B41CC"/>
    <w:rsid w:val="009B77ED"/>
    <w:rsid w:val="009C10C6"/>
    <w:rsid w:val="009C2417"/>
    <w:rsid w:val="009C35E2"/>
    <w:rsid w:val="009C7DAF"/>
    <w:rsid w:val="009D5403"/>
    <w:rsid w:val="009E1CA4"/>
    <w:rsid w:val="009F6A06"/>
    <w:rsid w:val="00A014E3"/>
    <w:rsid w:val="00A01BB7"/>
    <w:rsid w:val="00A141BB"/>
    <w:rsid w:val="00A20E38"/>
    <w:rsid w:val="00A22426"/>
    <w:rsid w:val="00A30300"/>
    <w:rsid w:val="00A30F9F"/>
    <w:rsid w:val="00A34472"/>
    <w:rsid w:val="00A47A4E"/>
    <w:rsid w:val="00A47EA1"/>
    <w:rsid w:val="00A54EE5"/>
    <w:rsid w:val="00A62671"/>
    <w:rsid w:val="00A645D2"/>
    <w:rsid w:val="00A67EE1"/>
    <w:rsid w:val="00A816F3"/>
    <w:rsid w:val="00A833C0"/>
    <w:rsid w:val="00A90406"/>
    <w:rsid w:val="00A91E7B"/>
    <w:rsid w:val="00AA2AAE"/>
    <w:rsid w:val="00AA35D0"/>
    <w:rsid w:val="00AA3B37"/>
    <w:rsid w:val="00AA414B"/>
    <w:rsid w:val="00AC0765"/>
    <w:rsid w:val="00AC0D38"/>
    <w:rsid w:val="00AC2CD3"/>
    <w:rsid w:val="00AC4855"/>
    <w:rsid w:val="00AC4AEF"/>
    <w:rsid w:val="00AE3BC4"/>
    <w:rsid w:val="00AE613C"/>
    <w:rsid w:val="00AE6E6F"/>
    <w:rsid w:val="00AE75DB"/>
    <w:rsid w:val="00AE7A5F"/>
    <w:rsid w:val="00AF52F4"/>
    <w:rsid w:val="00AF57A1"/>
    <w:rsid w:val="00AF635F"/>
    <w:rsid w:val="00B0207C"/>
    <w:rsid w:val="00B106F4"/>
    <w:rsid w:val="00B119BE"/>
    <w:rsid w:val="00B12DD2"/>
    <w:rsid w:val="00B24F7E"/>
    <w:rsid w:val="00B277D0"/>
    <w:rsid w:val="00B3081D"/>
    <w:rsid w:val="00B318D8"/>
    <w:rsid w:val="00B35AD3"/>
    <w:rsid w:val="00B36322"/>
    <w:rsid w:val="00B37E2D"/>
    <w:rsid w:val="00B45D1C"/>
    <w:rsid w:val="00B51F0A"/>
    <w:rsid w:val="00B55E09"/>
    <w:rsid w:val="00B5746C"/>
    <w:rsid w:val="00B619D4"/>
    <w:rsid w:val="00B61DD5"/>
    <w:rsid w:val="00B651A5"/>
    <w:rsid w:val="00B70440"/>
    <w:rsid w:val="00B70AE3"/>
    <w:rsid w:val="00B742F2"/>
    <w:rsid w:val="00B80682"/>
    <w:rsid w:val="00B81C6D"/>
    <w:rsid w:val="00B86874"/>
    <w:rsid w:val="00B90910"/>
    <w:rsid w:val="00B910DB"/>
    <w:rsid w:val="00B9277F"/>
    <w:rsid w:val="00B97552"/>
    <w:rsid w:val="00B97BC6"/>
    <w:rsid w:val="00BA2C6E"/>
    <w:rsid w:val="00BA31D1"/>
    <w:rsid w:val="00BA386C"/>
    <w:rsid w:val="00BB1665"/>
    <w:rsid w:val="00BB34D8"/>
    <w:rsid w:val="00BC001F"/>
    <w:rsid w:val="00BC272C"/>
    <w:rsid w:val="00BC6684"/>
    <w:rsid w:val="00BC742D"/>
    <w:rsid w:val="00BD39A9"/>
    <w:rsid w:val="00BD7474"/>
    <w:rsid w:val="00BE34C1"/>
    <w:rsid w:val="00BE6C7D"/>
    <w:rsid w:val="00C01190"/>
    <w:rsid w:val="00C017A0"/>
    <w:rsid w:val="00C041F8"/>
    <w:rsid w:val="00C11A0C"/>
    <w:rsid w:val="00C12A49"/>
    <w:rsid w:val="00C13961"/>
    <w:rsid w:val="00C202B1"/>
    <w:rsid w:val="00C219E9"/>
    <w:rsid w:val="00C23201"/>
    <w:rsid w:val="00C31FF8"/>
    <w:rsid w:val="00C36172"/>
    <w:rsid w:val="00C36B5E"/>
    <w:rsid w:val="00C4391F"/>
    <w:rsid w:val="00C53F0E"/>
    <w:rsid w:val="00C56B87"/>
    <w:rsid w:val="00C626C5"/>
    <w:rsid w:val="00C62917"/>
    <w:rsid w:val="00C63B34"/>
    <w:rsid w:val="00C706CF"/>
    <w:rsid w:val="00C725B0"/>
    <w:rsid w:val="00C77057"/>
    <w:rsid w:val="00C827FF"/>
    <w:rsid w:val="00C8285E"/>
    <w:rsid w:val="00C85F4C"/>
    <w:rsid w:val="00C8619B"/>
    <w:rsid w:val="00C87A2E"/>
    <w:rsid w:val="00C87B6B"/>
    <w:rsid w:val="00C96123"/>
    <w:rsid w:val="00CA7935"/>
    <w:rsid w:val="00CB0E89"/>
    <w:rsid w:val="00CD02D9"/>
    <w:rsid w:val="00CE73D9"/>
    <w:rsid w:val="00CE757A"/>
    <w:rsid w:val="00CE75E8"/>
    <w:rsid w:val="00CF2363"/>
    <w:rsid w:val="00CF3CE1"/>
    <w:rsid w:val="00CF4025"/>
    <w:rsid w:val="00CF4ADA"/>
    <w:rsid w:val="00CF4BEB"/>
    <w:rsid w:val="00CF5709"/>
    <w:rsid w:val="00CF6E1A"/>
    <w:rsid w:val="00CF7B21"/>
    <w:rsid w:val="00D04C83"/>
    <w:rsid w:val="00D12B2E"/>
    <w:rsid w:val="00D2119F"/>
    <w:rsid w:val="00D239AB"/>
    <w:rsid w:val="00D26C5C"/>
    <w:rsid w:val="00D3275D"/>
    <w:rsid w:val="00D33525"/>
    <w:rsid w:val="00D338A3"/>
    <w:rsid w:val="00D42827"/>
    <w:rsid w:val="00D469D1"/>
    <w:rsid w:val="00D52E9F"/>
    <w:rsid w:val="00D57527"/>
    <w:rsid w:val="00D67AFF"/>
    <w:rsid w:val="00D73162"/>
    <w:rsid w:val="00D81878"/>
    <w:rsid w:val="00D913A0"/>
    <w:rsid w:val="00D9657E"/>
    <w:rsid w:val="00D973F0"/>
    <w:rsid w:val="00DA33F3"/>
    <w:rsid w:val="00DB4FF2"/>
    <w:rsid w:val="00DC05E8"/>
    <w:rsid w:val="00DC154F"/>
    <w:rsid w:val="00DC4219"/>
    <w:rsid w:val="00DD1601"/>
    <w:rsid w:val="00DD2461"/>
    <w:rsid w:val="00DD3E36"/>
    <w:rsid w:val="00DD4C4B"/>
    <w:rsid w:val="00DE0670"/>
    <w:rsid w:val="00DE7D63"/>
    <w:rsid w:val="00DF4DDB"/>
    <w:rsid w:val="00E1069E"/>
    <w:rsid w:val="00E1741F"/>
    <w:rsid w:val="00E23A5A"/>
    <w:rsid w:val="00E26B42"/>
    <w:rsid w:val="00E30CB8"/>
    <w:rsid w:val="00E34EA3"/>
    <w:rsid w:val="00E3659E"/>
    <w:rsid w:val="00E40D48"/>
    <w:rsid w:val="00E41BB4"/>
    <w:rsid w:val="00E4299D"/>
    <w:rsid w:val="00E52CE2"/>
    <w:rsid w:val="00E535CC"/>
    <w:rsid w:val="00E54D52"/>
    <w:rsid w:val="00E63BFB"/>
    <w:rsid w:val="00E648DA"/>
    <w:rsid w:val="00E64EE1"/>
    <w:rsid w:val="00E6656F"/>
    <w:rsid w:val="00E77800"/>
    <w:rsid w:val="00E907C0"/>
    <w:rsid w:val="00E92FD8"/>
    <w:rsid w:val="00E96636"/>
    <w:rsid w:val="00EA0872"/>
    <w:rsid w:val="00EA2050"/>
    <w:rsid w:val="00EA4061"/>
    <w:rsid w:val="00EB044F"/>
    <w:rsid w:val="00EB106A"/>
    <w:rsid w:val="00EB6958"/>
    <w:rsid w:val="00EC0BA1"/>
    <w:rsid w:val="00EC1203"/>
    <w:rsid w:val="00EC6309"/>
    <w:rsid w:val="00ED459D"/>
    <w:rsid w:val="00ED49EB"/>
    <w:rsid w:val="00ED6093"/>
    <w:rsid w:val="00EE0678"/>
    <w:rsid w:val="00EE17CF"/>
    <w:rsid w:val="00EE1F29"/>
    <w:rsid w:val="00EE3F48"/>
    <w:rsid w:val="00EF6613"/>
    <w:rsid w:val="00F00465"/>
    <w:rsid w:val="00F01220"/>
    <w:rsid w:val="00F01B8C"/>
    <w:rsid w:val="00F06647"/>
    <w:rsid w:val="00F06E52"/>
    <w:rsid w:val="00F11658"/>
    <w:rsid w:val="00F13E51"/>
    <w:rsid w:val="00F15328"/>
    <w:rsid w:val="00F16399"/>
    <w:rsid w:val="00F164E5"/>
    <w:rsid w:val="00F23AC8"/>
    <w:rsid w:val="00F255E5"/>
    <w:rsid w:val="00F33BEB"/>
    <w:rsid w:val="00F45318"/>
    <w:rsid w:val="00F465F0"/>
    <w:rsid w:val="00F51D12"/>
    <w:rsid w:val="00F56C73"/>
    <w:rsid w:val="00F60347"/>
    <w:rsid w:val="00F6187F"/>
    <w:rsid w:val="00F6406C"/>
    <w:rsid w:val="00F66F59"/>
    <w:rsid w:val="00F74080"/>
    <w:rsid w:val="00F76F67"/>
    <w:rsid w:val="00F802AE"/>
    <w:rsid w:val="00FB169F"/>
    <w:rsid w:val="00FB2CD1"/>
    <w:rsid w:val="00FB407F"/>
    <w:rsid w:val="00FB6E3D"/>
    <w:rsid w:val="00FC14CD"/>
    <w:rsid w:val="00FD49FF"/>
    <w:rsid w:val="00FD4EE2"/>
    <w:rsid w:val="00FD6AFD"/>
    <w:rsid w:val="00FF1F83"/>
    <w:rsid w:val="00FF4E2F"/>
    <w:rsid w:val="00FF6EDE"/>
    <w:rsid w:val="00FF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237142D"/>
  <w15:chartTrackingRefBased/>
  <w15:docId w15:val="{17A9F763-93D2-44B9-B08F-4E41CEA2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22347"/>
    <w:rPr>
      <w:sz w:val="24"/>
      <w:szCs w:val="24"/>
      <w:lang w:val="lt-LT" w:eastAsia="lt-LT"/>
    </w:rPr>
  </w:style>
  <w:style w:type="paragraph" w:styleId="Antrat3">
    <w:name w:val="heading 3"/>
    <w:basedOn w:val="prastasis"/>
    <w:next w:val="prastasis"/>
    <w:link w:val="Antrat3Diagrama"/>
    <w:qFormat/>
    <w:rsid w:val="001E25BC"/>
    <w:pPr>
      <w:keepNext/>
      <w:tabs>
        <w:tab w:val="left" w:pos="7655"/>
      </w:tabs>
      <w:outlineLvl w:val="2"/>
    </w:pPr>
    <w:rPr>
      <w:sz w:val="28"/>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B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3F51BD"/>
    <w:rPr>
      <w:color w:val="0000FF"/>
      <w:u w:val="single"/>
    </w:rPr>
  </w:style>
  <w:style w:type="paragraph" w:styleId="Debesliotekstas">
    <w:name w:val="Balloon Text"/>
    <w:basedOn w:val="prastasis"/>
    <w:semiHidden/>
    <w:rsid w:val="00E535CC"/>
    <w:rPr>
      <w:rFonts w:ascii="Tahoma" w:hAnsi="Tahoma" w:cs="Tahoma"/>
      <w:sz w:val="16"/>
      <w:szCs w:val="16"/>
    </w:rPr>
  </w:style>
  <w:style w:type="paragraph" w:customStyle="1" w:styleId="Sraopastraipa1">
    <w:name w:val="Sąrašo pastraipa1"/>
    <w:basedOn w:val="prastasis"/>
    <w:uiPriority w:val="34"/>
    <w:qFormat/>
    <w:rsid w:val="0023687A"/>
    <w:pPr>
      <w:spacing w:after="200" w:line="276" w:lineRule="auto"/>
      <w:ind w:left="720"/>
      <w:contextualSpacing/>
    </w:pPr>
    <w:rPr>
      <w:rFonts w:ascii="Calibri" w:eastAsia="Calibri" w:hAnsi="Calibri"/>
      <w:sz w:val="22"/>
      <w:szCs w:val="22"/>
      <w:lang w:eastAsia="en-US"/>
    </w:rPr>
  </w:style>
  <w:style w:type="character" w:customStyle="1" w:styleId="Antrat3Diagrama">
    <w:name w:val="Antraštė 3 Diagrama"/>
    <w:link w:val="Antrat3"/>
    <w:rsid w:val="001E25BC"/>
    <w:rPr>
      <w:sz w:val="28"/>
      <w:lang w:eastAsia="en-US"/>
    </w:rPr>
  </w:style>
  <w:style w:type="paragraph" w:styleId="Antrats">
    <w:name w:val="header"/>
    <w:basedOn w:val="prastasis"/>
    <w:link w:val="AntratsDiagrama"/>
    <w:uiPriority w:val="99"/>
    <w:rsid w:val="0028285F"/>
    <w:pPr>
      <w:tabs>
        <w:tab w:val="center" w:pos="4819"/>
        <w:tab w:val="right" w:pos="9638"/>
      </w:tabs>
    </w:pPr>
  </w:style>
  <w:style w:type="character" w:customStyle="1" w:styleId="AntratsDiagrama">
    <w:name w:val="Antraštės Diagrama"/>
    <w:link w:val="Antrats"/>
    <w:uiPriority w:val="99"/>
    <w:rsid w:val="0028285F"/>
    <w:rPr>
      <w:sz w:val="24"/>
      <w:szCs w:val="24"/>
    </w:rPr>
  </w:style>
  <w:style w:type="paragraph" w:styleId="Porat">
    <w:name w:val="footer"/>
    <w:basedOn w:val="prastasis"/>
    <w:link w:val="PoratDiagrama"/>
    <w:rsid w:val="0028285F"/>
    <w:pPr>
      <w:tabs>
        <w:tab w:val="center" w:pos="4819"/>
        <w:tab w:val="right" w:pos="9638"/>
      </w:tabs>
    </w:pPr>
  </w:style>
  <w:style w:type="character" w:customStyle="1" w:styleId="PoratDiagrama">
    <w:name w:val="Poraštė Diagrama"/>
    <w:link w:val="Porat"/>
    <w:rsid w:val="0028285F"/>
    <w:rPr>
      <w:sz w:val="24"/>
      <w:szCs w:val="24"/>
    </w:rPr>
  </w:style>
  <w:style w:type="paragraph" w:styleId="Sraopastraipa">
    <w:name w:val="List Paragraph"/>
    <w:basedOn w:val="prastasis"/>
    <w:uiPriority w:val="34"/>
    <w:qFormat/>
    <w:rsid w:val="00D73162"/>
    <w:pPr>
      <w:ind w:left="720"/>
      <w:contextualSpacing/>
    </w:pPr>
  </w:style>
  <w:style w:type="character" w:styleId="Komentaronuoroda">
    <w:name w:val="annotation reference"/>
    <w:basedOn w:val="Numatytasispastraiposriftas"/>
    <w:rsid w:val="008B6D7E"/>
    <w:rPr>
      <w:sz w:val="16"/>
      <w:szCs w:val="16"/>
    </w:rPr>
  </w:style>
  <w:style w:type="paragraph" w:styleId="Komentarotekstas">
    <w:name w:val="annotation text"/>
    <w:basedOn w:val="prastasis"/>
    <w:link w:val="KomentarotekstasDiagrama"/>
    <w:rsid w:val="008B6D7E"/>
    <w:rPr>
      <w:sz w:val="20"/>
      <w:szCs w:val="20"/>
    </w:rPr>
  </w:style>
  <w:style w:type="character" w:customStyle="1" w:styleId="KomentarotekstasDiagrama">
    <w:name w:val="Komentaro tekstas Diagrama"/>
    <w:basedOn w:val="Numatytasispastraiposriftas"/>
    <w:link w:val="Komentarotekstas"/>
    <w:rsid w:val="008B6D7E"/>
    <w:rPr>
      <w:lang w:val="lt-LT" w:eastAsia="lt-LT"/>
    </w:rPr>
  </w:style>
  <w:style w:type="paragraph" w:styleId="Komentarotema">
    <w:name w:val="annotation subject"/>
    <w:basedOn w:val="Komentarotekstas"/>
    <w:next w:val="Komentarotekstas"/>
    <w:link w:val="KomentarotemaDiagrama"/>
    <w:rsid w:val="008B6D7E"/>
    <w:rPr>
      <w:b/>
      <w:bCs/>
    </w:rPr>
  </w:style>
  <w:style w:type="character" w:customStyle="1" w:styleId="KomentarotemaDiagrama">
    <w:name w:val="Komentaro tema Diagrama"/>
    <w:basedOn w:val="KomentarotekstasDiagrama"/>
    <w:link w:val="Komentarotema"/>
    <w:rsid w:val="008B6D7E"/>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377407">
      <w:bodyDiv w:val="1"/>
      <w:marLeft w:val="0"/>
      <w:marRight w:val="0"/>
      <w:marTop w:val="0"/>
      <w:marBottom w:val="0"/>
      <w:divBdr>
        <w:top w:val="none" w:sz="0" w:space="0" w:color="auto"/>
        <w:left w:val="none" w:sz="0" w:space="0" w:color="auto"/>
        <w:bottom w:val="none" w:sz="0" w:space="0" w:color="auto"/>
        <w:right w:val="none" w:sz="0" w:space="0" w:color="auto"/>
      </w:divBdr>
    </w:div>
    <w:div w:id="180211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1FAB2-3AC5-4FA2-8A59-841D858C3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11</Pages>
  <Words>4254</Words>
  <Characters>24254</Characters>
  <Application>Microsoft Office Word</Application>
  <DocSecurity>0</DocSecurity>
  <Lines>202</Lines>
  <Paragraphs>56</Paragraphs>
  <ScaleCrop>false</ScaleCrop>
  <HeadingPairs>
    <vt:vector size="2" baseType="variant">
      <vt:variant>
        <vt:lpstr>Pavadinimas</vt:lpstr>
      </vt:variant>
      <vt:variant>
        <vt:i4>1</vt:i4>
      </vt:variant>
    </vt:vector>
  </HeadingPairs>
  <TitlesOfParts>
    <vt:vector size="1" baseType="lpstr">
      <vt:lpstr>KLAIPĖDOS RAJONO SAVIVALDYBĖS VISUOMENĖS SVEIKATOS BIURAS</vt:lpstr>
    </vt:vector>
  </TitlesOfParts>
  <Company/>
  <LinksUpToDate>false</LinksUpToDate>
  <CharactersWithSpaces>28452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RAJONO SAVIVALDYBĖS VISUOMENĖS SVEIKATOS BIURAS</dc:title>
  <dc:subject/>
  <dc:creator>Biuras</dc:creator>
  <cp:keywords/>
  <dc:description/>
  <cp:lastModifiedBy>Irma</cp:lastModifiedBy>
  <cp:revision>55</cp:revision>
  <cp:lastPrinted>2022-03-28T13:14:00Z</cp:lastPrinted>
  <dcterms:created xsi:type="dcterms:W3CDTF">2020-04-30T06:17:00Z</dcterms:created>
  <dcterms:modified xsi:type="dcterms:W3CDTF">2022-03-28T15:09:00Z</dcterms:modified>
</cp:coreProperties>
</file>